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EEE1" w14:textId="71050D00" w:rsidR="004B5079" w:rsidRPr="002A3E24" w:rsidRDefault="00B9028C" w:rsidP="00D23AAA">
      <w:pPr>
        <w:rPr>
          <w:rFonts w:asciiTheme="majorHAnsi" w:hAnsiTheme="majorHAnsi" w:cstheme="majorHAnsi"/>
          <w:b/>
          <w:bCs/>
        </w:rPr>
      </w:pPr>
      <w:r w:rsidRPr="002A3E2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540E38F1" wp14:editId="40AB58AE">
            <wp:extent cx="1927860" cy="332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18" cy="33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AAA" w:rsidRPr="002A3E2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23AAA" w:rsidRPr="002A3E2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23AAA" w:rsidRPr="002A3E2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23AAA" w:rsidRPr="002A3E2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23AAA" w:rsidRPr="002A3E2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25B6D">
        <w:rPr>
          <w:rFonts w:asciiTheme="majorHAnsi" w:hAnsiTheme="majorHAnsi" w:cstheme="majorHAnsi"/>
          <w:b/>
          <w:bCs/>
          <w:sz w:val="28"/>
          <w:szCs w:val="28"/>
        </w:rPr>
        <w:t xml:space="preserve">DRAFT </w:t>
      </w:r>
      <w:r w:rsidR="00292B0D" w:rsidRPr="002A3E24">
        <w:rPr>
          <w:rFonts w:asciiTheme="majorHAnsi" w:hAnsiTheme="majorHAnsi" w:cstheme="majorHAnsi"/>
          <w:b/>
          <w:bCs/>
          <w:sz w:val="28"/>
          <w:szCs w:val="28"/>
        </w:rPr>
        <w:t>L</w:t>
      </w:r>
      <w:r w:rsidR="002E6722" w:rsidRPr="002A3E24">
        <w:rPr>
          <w:rFonts w:asciiTheme="majorHAnsi" w:hAnsiTheme="majorHAnsi" w:cstheme="majorHAnsi"/>
          <w:b/>
          <w:bCs/>
          <w:sz w:val="28"/>
          <w:szCs w:val="28"/>
        </w:rPr>
        <w:t>ESSON PLAN</w:t>
      </w:r>
      <w:r w:rsidR="008C45B2" w:rsidRPr="002A3E24">
        <w:rPr>
          <w:rFonts w:asciiTheme="majorHAnsi" w:hAnsiTheme="majorHAnsi" w:cstheme="majorHAnsi"/>
          <w:b/>
          <w:bCs/>
          <w:sz w:val="28"/>
          <w:szCs w:val="28"/>
        </w:rPr>
        <w:t xml:space="preserve"> (REVISED</w:t>
      </w:r>
      <w:r w:rsidR="002E6722" w:rsidRPr="002A3E2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3079B" w:rsidRPr="002A3E24"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="00280B79" w:rsidRPr="002A3E24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D23AAA" w:rsidRPr="002A3E24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387CEA" w:rsidRPr="002A3E24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4C4CD5F9" w14:textId="77777777" w:rsidR="004B5079" w:rsidRPr="002A3E24" w:rsidRDefault="004B5079" w:rsidP="004B507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AB9A00D" w14:textId="1DA9DF25" w:rsidR="0003760A" w:rsidRPr="002A3E24" w:rsidRDefault="0030437D" w:rsidP="004B5079">
      <w:pPr>
        <w:rPr>
          <w:rFonts w:asciiTheme="majorHAnsi" w:hAnsiTheme="majorHAnsi" w:cstheme="majorHAnsi"/>
          <w:bCs/>
          <w:sz w:val="22"/>
          <w:szCs w:val="22"/>
        </w:rPr>
      </w:pPr>
      <w:r w:rsidRPr="002A3E24">
        <w:rPr>
          <w:rFonts w:asciiTheme="majorHAnsi" w:hAnsiTheme="majorHAnsi" w:cstheme="majorHAnsi"/>
          <w:b/>
          <w:bCs/>
          <w:sz w:val="22"/>
          <w:szCs w:val="22"/>
        </w:rPr>
        <w:t>Candidate</w:t>
      </w:r>
      <w:r w:rsidR="00F250BD" w:rsidRPr="002A3E24"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Pr="002A3E24">
        <w:rPr>
          <w:rFonts w:asciiTheme="majorHAnsi" w:hAnsiTheme="majorHAnsi" w:cstheme="majorHAnsi"/>
          <w:b/>
          <w:bCs/>
          <w:sz w:val="22"/>
          <w:szCs w:val="22"/>
        </w:rPr>
        <w:t>s n</w:t>
      </w:r>
      <w:r w:rsidR="004B5079" w:rsidRPr="002A3E24">
        <w:rPr>
          <w:rFonts w:asciiTheme="majorHAnsi" w:hAnsiTheme="majorHAnsi" w:cstheme="majorHAnsi"/>
          <w:b/>
          <w:bCs/>
          <w:sz w:val="22"/>
          <w:szCs w:val="22"/>
        </w:rPr>
        <w:t>ame:</w:t>
      </w:r>
      <w:r w:rsidR="004B5079" w:rsidRPr="002A3E2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A3DC4">
        <w:rPr>
          <w:rFonts w:asciiTheme="majorHAnsi" w:hAnsiTheme="majorHAnsi" w:cstheme="majorHAnsi"/>
          <w:bCs/>
          <w:sz w:val="22"/>
          <w:szCs w:val="22"/>
        </w:rPr>
        <w:t>Lisa Seymour</w:t>
      </w:r>
      <w:r w:rsidR="0083079B" w:rsidRPr="002A3E24">
        <w:rPr>
          <w:rFonts w:asciiTheme="majorHAnsi" w:hAnsiTheme="majorHAnsi" w:cstheme="majorHAnsi"/>
          <w:bCs/>
          <w:sz w:val="22"/>
          <w:szCs w:val="22"/>
        </w:rPr>
        <w:tab/>
      </w:r>
      <w:r w:rsidR="0083079B" w:rsidRPr="002A3E24">
        <w:rPr>
          <w:rFonts w:asciiTheme="majorHAnsi" w:hAnsiTheme="majorHAnsi" w:cstheme="majorHAnsi"/>
          <w:bCs/>
          <w:sz w:val="22"/>
          <w:szCs w:val="22"/>
        </w:rPr>
        <w:tab/>
      </w:r>
      <w:r w:rsidR="0083079B" w:rsidRPr="002A3E24">
        <w:rPr>
          <w:rFonts w:asciiTheme="majorHAnsi" w:hAnsiTheme="majorHAnsi" w:cstheme="majorHAnsi"/>
          <w:bCs/>
          <w:sz w:val="22"/>
          <w:szCs w:val="22"/>
        </w:rPr>
        <w:tab/>
      </w:r>
      <w:r w:rsidR="0083079B" w:rsidRPr="002A3E24">
        <w:rPr>
          <w:rFonts w:asciiTheme="majorHAnsi" w:hAnsiTheme="majorHAnsi" w:cstheme="majorHAnsi"/>
          <w:bCs/>
          <w:sz w:val="22"/>
          <w:szCs w:val="22"/>
        </w:rPr>
        <w:tab/>
      </w:r>
      <w:r w:rsidR="0083079B" w:rsidRPr="002A3E24">
        <w:rPr>
          <w:rFonts w:asciiTheme="majorHAnsi" w:hAnsiTheme="majorHAnsi" w:cstheme="majorHAnsi"/>
          <w:bCs/>
          <w:sz w:val="22"/>
          <w:szCs w:val="22"/>
        </w:rPr>
        <w:tab/>
      </w:r>
    </w:p>
    <w:tbl>
      <w:tblPr>
        <w:tblpPr w:leftFromText="180" w:rightFromText="180" w:vertAnchor="text" w:horzAnchor="page" w:tblpX="695" w:tblpY="245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685"/>
        <w:gridCol w:w="1559"/>
        <w:gridCol w:w="3419"/>
      </w:tblGrid>
      <w:tr w:rsidR="00292B0D" w:rsidRPr="002A3E24" w14:paraId="2A48F33B" w14:textId="77777777" w:rsidTr="00707CAA">
        <w:tc>
          <w:tcPr>
            <w:tcW w:w="2122" w:type="dxa"/>
            <w:shd w:val="clear" w:color="auto" w:fill="F2F2F2" w:themeFill="background1" w:themeFillShade="F2"/>
          </w:tcPr>
          <w:p w14:paraId="7E3DF074" w14:textId="2D25E862" w:rsidR="00292B0D" w:rsidRPr="002A3E24" w:rsidRDefault="00292B0D" w:rsidP="007F04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sz w:val="22"/>
                <w:szCs w:val="22"/>
              </w:rPr>
              <w:t>Grade/</w:t>
            </w:r>
            <w:r w:rsidR="00707CAA">
              <w:rPr>
                <w:rFonts w:asciiTheme="majorHAnsi" w:hAnsiTheme="majorHAnsi" w:cstheme="majorHAnsi"/>
                <w:sz w:val="22"/>
                <w:szCs w:val="22"/>
              </w:rPr>
              <w:t>Class/</w:t>
            </w:r>
            <w:r w:rsidR="0083079B" w:rsidRPr="002A3E24">
              <w:rPr>
                <w:rFonts w:asciiTheme="majorHAnsi" w:hAnsiTheme="majorHAnsi" w:cstheme="majorHAnsi"/>
                <w:sz w:val="22"/>
                <w:szCs w:val="22"/>
              </w:rPr>
              <w:t>Subject:</w:t>
            </w:r>
          </w:p>
        </w:tc>
        <w:tc>
          <w:tcPr>
            <w:tcW w:w="3685" w:type="dxa"/>
          </w:tcPr>
          <w:p w14:paraId="293E9B43" w14:textId="5E45B271" w:rsidR="00292B0D" w:rsidRPr="002A3E24" w:rsidRDefault="00BD77F3" w:rsidP="007F04B8">
            <w:pPr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K/</w:t>
            </w:r>
            <w:r w:rsidR="008526ED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Diversity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1D71C66" w14:textId="18EB6FB8" w:rsidR="00292B0D" w:rsidRPr="002A3E24" w:rsidRDefault="00292B0D" w:rsidP="007F04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sz w:val="22"/>
                <w:szCs w:val="22"/>
              </w:rPr>
              <w:t>School</w:t>
            </w:r>
            <w:r w:rsidR="000B1D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419" w:type="dxa"/>
          </w:tcPr>
          <w:p w14:paraId="146964B3" w14:textId="16404B6B" w:rsidR="00292B0D" w:rsidRPr="002A3E24" w:rsidRDefault="00BD77F3" w:rsidP="007F04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Cassie Hall</w:t>
            </w:r>
          </w:p>
        </w:tc>
      </w:tr>
      <w:tr w:rsidR="00292B0D" w:rsidRPr="002A3E24" w14:paraId="1BC539A2" w14:textId="77777777" w:rsidTr="00707CAA">
        <w:tc>
          <w:tcPr>
            <w:tcW w:w="2122" w:type="dxa"/>
            <w:shd w:val="clear" w:color="auto" w:fill="F2F2F2" w:themeFill="background1" w:themeFillShade="F2"/>
          </w:tcPr>
          <w:p w14:paraId="4BA7EDDB" w14:textId="3EC7FAC0" w:rsidR="00292B0D" w:rsidRPr="002A3E24" w:rsidRDefault="00292B0D" w:rsidP="007F04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  <w:r w:rsidR="000B1D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14:paraId="045CD915" w14:textId="76B09973" w:rsidR="00292B0D" w:rsidRPr="002A3E24" w:rsidRDefault="007C05C6" w:rsidP="007F04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March 16</w:t>
            </w:r>
            <w:r w:rsidRPr="007C05C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8526ED"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900AB08" w14:textId="1B29A2C3" w:rsidR="00292B0D" w:rsidRPr="002A3E24" w:rsidRDefault="00292B0D" w:rsidP="007F04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sz w:val="22"/>
                <w:szCs w:val="22"/>
              </w:rPr>
              <w:t>Allotted Time</w:t>
            </w:r>
            <w:r w:rsidR="000B1D8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419" w:type="dxa"/>
          </w:tcPr>
          <w:p w14:paraId="29AE38C9" w14:textId="79E21CC5" w:rsidR="00292B0D" w:rsidRPr="002A3E24" w:rsidRDefault="00BD77F3" w:rsidP="007F04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20 mins. </w:t>
            </w:r>
            <w:r w:rsidR="007733CE">
              <w:rPr>
                <w:rFonts w:asciiTheme="majorHAnsi" w:hAnsiTheme="majorHAnsi" w:cstheme="majorHAnsi"/>
                <w:sz w:val="22"/>
                <w:szCs w:val="22"/>
              </w:rPr>
              <w:t>1:20 - 1:50pm</w:t>
            </w:r>
          </w:p>
        </w:tc>
      </w:tr>
      <w:tr w:rsidR="00707CAA" w:rsidRPr="002A3E24" w14:paraId="77F43A32" w14:textId="77777777" w:rsidTr="00707CAA">
        <w:tc>
          <w:tcPr>
            <w:tcW w:w="2122" w:type="dxa"/>
            <w:shd w:val="clear" w:color="auto" w:fill="F2F2F2" w:themeFill="background1" w:themeFillShade="F2"/>
          </w:tcPr>
          <w:p w14:paraId="73CB0D89" w14:textId="6FBB4EA4" w:rsidR="00707CAA" w:rsidRPr="002A3E24" w:rsidRDefault="00707CAA" w:rsidP="007F04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Topic/Title:</w:t>
            </w:r>
          </w:p>
        </w:tc>
        <w:tc>
          <w:tcPr>
            <w:tcW w:w="8663" w:type="dxa"/>
            <w:gridSpan w:val="3"/>
          </w:tcPr>
          <w:p w14:paraId="4CA8849C" w14:textId="605497CB" w:rsidR="00707CAA" w:rsidRPr="002A3E24" w:rsidRDefault="008526ED" w:rsidP="007F04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Diversity</w:t>
            </w:r>
          </w:p>
        </w:tc>
      </w:tr>
    </w:tbl>
    <w:p w14:paraId="2582809C" w14:textId="7C20D1CD" w:rsidR="00F263FD" w:rsidRPr="002A3E24" w:rsidRDefault="008C45B2" w:rsidP="00893ACB">
      <w:pPr>
        <w:rPr>
          <w:rFonts w:asciiTheme="majorHAnsi" w:hAnsiTheme="majorHAnsi" w:cstheme="majorHAnsi"/>
          <w:bCs/>
          <w:sz w:val="22"/>
          <w:szCs w:val="22"/>
        </w:rPr>
      </w:pPr>
      <w:r w:rsidRPr="002A3E24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06DBAB3" w14:textId="0DDB20FD" w:rsidR="00280B79" w:rsidRPr="002A3E24" w:rsidRDefault="00D9443B" w:rsidP="00FF2C38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2A3E24">
        <w:rPr>
          <w:rFonts w:asciiTheme="majorHAnsi" w:hAnsiTheme="majorHAnsi" w:cstheme="majorHAnsi"/>
          <w:b/>
          <w:bCs/>
          <w:sz w:val="22"/>
          <w:szCs w:val="22"/>
        </w:rPr>
        <w:t>LESSON ORIENTATION</w:t>
      </w:r>
    </w:p>
    <w:p w14:paraId="56AA0733" w14:textId="28A70B41" w:rsidR="008C45B2" w:rsidRPr="002A3E24" w:rsidRDefault="00E247FD" w:rsidP="007F04B8">
      <w:pPr>
        <w:rPr>
          <w:rFonts w:asciiTheme="majorHAnsi" w:hAnsiTheme="majorHAnsi" w:cstheme="majorHAnsi"/>
          <w:sz w:val="22"/>
          <w:szCs w:val="22"/>
        </w:rPr>
      </w:pPr>
      <w:r w:rsidRPr="002A3E24">
        <w:rPr>
          <w:rFonts w:asciiTheme="majorHAnsi" w:hAnsiTheme="majorHAnsi" w:cstheme="majorHAnsi"/>
          <w:b/>
          <w:sz w:val="22"/>
          <w:szCs w:val="22"/>
        </w:rPr>
        <w:t xml:space="preserve">Key resources: </w:t>
      </w:r>
      <w:hyperlink r:id="rId12" w:history="1">
        <w:r w:rsidRPr="00282122">
          <w:rPr>
            <w:rStyle w:val="Hyperlink"/>
            <w:rFonts w:asciiTheme="majorHAnsi" w:hAnsiTheme="majorHAnsi" w:cstheme="majorHAnsi"/>
            <w:sz w:val="22"/>
            <w:szCs w:val="22"/>
          </w:rPr>
          <w:t>Instructional Design Map</w:t>
        </w:r>
      </w:hyperlink>
    </w:p>
    <w:p w14:paraId="2B678452" w14:textId="77777777" w:rsidR="00D9443B" w:rsidRPr="002A3E24" w:rsidRDefault="00D9443B" w:rsidP="007F04B8">
      <w:pPr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5"/>
      </w:tblGrid>
      <w:tr w:rsidR="00D9443B" w:rsidRPr="002A3E24" w14:paraId="21853E20" w14:textId="77777777" w:rsidTr="002562E6">
        <w:trPr>
          <w:trHeight w:val="257"/>
        </w:trPr>
        <w:tc>
          <w:tcPr>
            <w:tcW w:w="10765" w:type="dxa"/>
            <w:shd w:val="clear" w:color="auto" w:fill="F2F2F2" w:themeFill="background1" w:themeFillShade="F2"/>
          </w:tcPr>
          <w:p w14:paraId="21BFEEF7" w14:textId="65D8180D" w:rsidR="00D9443B" w:rsidRPr="002A3E24" w:rsidRDefault="00D9443B" w:rsidP="00D9443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Briefly, describe purpose of lesson, and anything else to note about the context of lesson, students, or class, </w:t>
            </w:r>
            <w:r w:rsidR="001C5EA3" w:rsidRPr="002A3E2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e.g.,</w:t>
            </w:r>
            <w:r w:rsidRPr="002A3E2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emergent learning needs being met at this time, elements of focus or emphasis</w:t>
            </w:r>
            <w:r w:rsidR="0028212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special occasions or school events</w:t>
            </w:r>
            <w:r w:rsidRPr="002A3E2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.</w:t>
            </w:r>
          </w:p>
        </w:tc>
      </w:tr>
      <w:tr w:rsidR="00D9443B" w:rsidRPr="002A3E24" w14:paraId="58091108" w14:textId="77777777" w:rsidTr="00301E63">
        <w:trPr>
          <w:trHeight w:val="676"/>
        </w:trPr>
        <w:tc>
          <w:tcPr>
            <w:tcW w:w="10765" w:type="dxa"/>
          </w:tcPr>
          <w:p w14:paraId="7C7C5259" w14:textId="7AFD689E" w:rsidR="00D9443B" w:rsidRPr="002A3E24" w:rsidRDefault="00882B31" w:rsidP="00D9443B">
            <w:pPr>
              <w:spacing w:before="100" w:beforeAutospacing="1"/>
              <w:contextualSpacing/>
              <w:textAlignment w:val="baseline"/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  <w:t>Students will</w:t>
            </w:r>
            <w:r w:rsidR="00FA6BCA"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="003664BA"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  <w:t>gain a basic understanding that</w:t>
            </w:r>
            <w:r w:rsidR="003664BA" w:rsidRPr="003664BA"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  <w:t xml:space="preserve"> our country has a diverse population. Know where our diversity comes from</w:t>
            </w:r>
            <w:r w:rsidR="003664BA"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  <w:t xml:space="preserve"> and a</w:t>
            </w:r>
            <w:r w:rsidR="003664BA" w:rsidRPr="003664BA"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  <w:t>ppreciate the benefits of diversity and celebrate difference.</w:t>
            </w:r>
          </w:p>
        </w:tc>
      </w:tr>
    </w:tbl>
    <w:p w14:paraId="4DCAEE2A" w14:textId="77777777" w:rsidR="00D9443B" w:rsidRPr="002A3E24" w:rsidRDefault="00D9443B" w:rsidP="007F04B8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52BE99CD" w14:textId="4A5B2757" w:rsidR="001903F5" w:rsidRPr="002A3E24" w:rsidRDefault="00D9443B" w:rsidP="00FF2C38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2A3E24">
        <w:rPr>
          <w:rFonts w:asciiTheme="majorHAnsi" w:hAnsiTheme="majorHAnsi" w:cstheme="majorHAnsi"/>
          <w:b/>
          <w:sz w:val="22"/>
          <w:szCs w:val="22"/>
        </w:rPr>
        <w:t>CORE COMP</w:t>
      </w:r>
      <w:r w:rsidR="00282122">
        <w:rPr>
          <w:rFonts w:asciiTheme="majorHAnsi" w:hAnsiTheme="majorHAnsi" w:cstheme="majorHAnsi"/>
          <w:b/>
          <w:sz w:val="22"/>
          <w:szCs w:val="22"/>
        </w:rPr>
        <w:t>E</w:t>
      </w:r>
      <w:r w:rsidRPr="002A3E24">
        <w:rPr>
          <w:rFonts w:asciiTheme="majorHAnsi" w:hAnsiTheme="majorHAnsi" w:cstheme="majorHAnsi"/>
          <w:b/>
          <w:sz w:val="22"/>
          <w:szCs w:val="22"/>
        </w:rPr>
        <w:t>TENCIES</w:t>
      </w:r>
    </w:p>
    <w:p w14:paraId="3B543156" w14:textId="5C8716DB" w:rsidR="006D4700" w:rsidRPr="002A3E24" w:rsidRDefault="001903F5" w:rsidP="0025102B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2A3E24">
        <w:rPr>
          <w:rFonts w:asciiTheme="majorHAnsi" w:hAnsiTheme="majorHAnsi" w:cstheme="majorHAnsi"/>
          <w:b/>
          <w:sz w:val="22"/>
          <w:szCs w:val="22"/>
        </w:rPr>
        <w:t>Key resource</w:t>
      </w:r>
      <w:r w:rsidR="00E40F39" w:rsidRPr="002A3E24">
        <w:rPr>
          <w:rFonts w:asciiTheme="majorHAnsi" w:hAnsiTheme="majorHAnsi" w:cstheme="majorHAnsi"/>
          <w:b/>
          <w:sz w:val="22"/>
          <w:szCs w:val="22"/>
        </w:rPr>
        <w:t>s</w:t>
      </w:r>
      <w:r w:rsidR="007F04B8" w:rsidRPr="002A3E24">
        <w:rPr>
          <w:rFonts w:asciiTheme="majorHAnsi" w:hAnsiTheme="majorHAnsi" w:cstheme="majorHAnsi"/>
          <w:b/>
          <w:sz w:val="22"/>
          <w:szCs w:val="22"/>
        </w:rPr>
        <w:t xml:space="preserve">: </w:t>
      </w:r>
      <w:hyperlink r:id="rId13" w:history="1">
        <w:r w:rsidR="007F04B8" w:rsidRPr="002A3E24">
          <w:rPr>
            <w:rStyle w:val="Hyperlink"/>
            <w:rFonts w:asciiTheme="majorHAnsi" w:hAnsiTheme="majorHAnsi" w:cstheme="majorHAnsi"/>
            <w:sz w:val="22"/>
            <w:szCs w:val="22"/>
          </w:rPr>
          <w:t>https://curriculum.gov.bc.ca/competencies</w:t>
        </w:r>
      </w:hyperlink>
    </w:p>
    <w:p w14:paraId="58AA207E" w14:textId="77777777" w:rsidR="005F4ED2" w:rsidRPr="002A3E24" w:rsidRDefault="005F4ED2" w:rsidP="005F4ED2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975"/>
      </w:tblGrid>
      <w:tr w:rsidR="005F4ED2" w:rsidRPr="002A3E24" w14:paraId="6A7FEAC5" w14:textId="77777777" w:rsidTr="002562E6">
        <w:trPr>
          <w:trHeight w:val="276"/>
        </w:trPr>
        <w:tc>
          <w:tcPr>
            <w:tcW w:w="4820" w:type="dxa"/>
            <w:shd w:val="clear" w:color="auto" w:fill="F2F2F2" w:themeFill="background1" w:themeFillShade="F2"/>
          </w:tcPr>
          <w:p w14:paraId="0D8797D2" w14:textId="33B20274" w:rsidR="005F4ED2" w:rsidRPr="002A3E24" w:rsidRDefault="001903F5" w:rsidP="005F4ED2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D9443B"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ore</w:t>
            </w:r>
            <w:r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9443B"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Sub-Core Competencies</w:t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="002562E6"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br/>
            </w:r>
            <w:r w:rsidR="00507AA7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</w:t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check all that apply):</w:t>
            </w:r>
          </w:p>
        </w:tc>
        <w:tc>
          <w:tcPr>
            <w:tcW w:w="5975" w:type="dxa"/>
            <w:shd w:val="clear" w:color="auto" w:fill="F2F2F2" w:themeFill="background1" w:themeFillShade="F2"/>
          </w:tcPr>
          <w:p w14:paraId="25D7FFE0" w14:textId="7C0F7221" w:rsidR="005F4ED2" w:rsidRPr="002A3E24" w:rsidRDefault="001903F5" w:rsidP="005F4ED2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Describe briefly how you intend to embed Core Competencies in your lesson</w:t>
            </w:r>
            <w:r w:rsidR="001B7074"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, or the role that they have in your lesson.</w:t>
            </w:r>
          </w:p>
        </w:tc>
      </w:tr>
      <w:tr w:rsidR="005F4ED2" w:rsidRPr="002A3E24" w14:paraId="291D4AC4" w14:textId="77777777" w:rsidTr="002A3E24">
        <w:trPr>
          <w:trHeight w:val="2691"/>
        </w:trPr>
        <w:tc>
          <w:tcPr>
            <w:tcW w:w="4820" w:type="dxa"/>
            <w:shd w:val="clear" w:color="auto" w:fill="F2F2F2" w:themeFill="background1" w:themeFillShade="F2"/>
          </w:tcPr>
          <w:p w14:paraId="484881AD" w14:textId="00B8EA8A" w:rsidR="00D1153F" w:rsidRPr="002A3E24" w:rsidRDefault="001A3DC4" w:rsidP="002A3E24">
            <w:pPr>
              <w:spacing w:before="100" w:beforeAutospacing="1"/>
              <w:ind w:left="340" w:hanging="340"/>
              <w:contextualSpacing/>
              <w:textAlignment w:val="baseline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  <w:bookmarkEnd w:id="0"/>
            <w:r w:rsidR="00F92924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>COMMUNICATION – Co</w:t>
            </w:r>
            <w:r w:rsidR="00F92924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>mmunicating</w:t>
            </w:r>
          </w:p>
          <w:p w14:paraId="364DB356" w14:textId="49E539A1" w:rsidR="00F92924" w:rsidRPr="002A3E24" w:rsidRDefault="007733CE" w:rsidP="002A3E24">
            <w:pPr>
              <w:spacing w:before="100" w:beforeAutospacing="1"/>
              <w:ind w:left="340" w:hanging="340"/>
              <w:contextualSpacing/>
              <w:textAlignment w:val="baseline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  <w:r w:rsidR="00F92924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F92924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COMMUNICATION – Collaborating </w:t>
            </w:r>
          </w:p>
          <w:p w14:paraId="4ACB8ADA" w14:textId="7824CB24" w:rsidR="00D1153F" w:rsidRPr="002A3E24" w:rsidRDefault="001A3DC4" w:rsidP="002A3E24">
            <w:pPr>
              <w:spacing w:before="100" w:beforeAutospacing="1"/>
              <w:ind w:left="340" w:hanging="340"/>
              <w:contextualSpacing/>
              <w:textAlignment w:val="baseline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  <w:bookmarkEnd w:id="1"/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>THINKING – Creative Thinking</w:t>
            </w:r>
          </w:p>
          <w:p w14:paraId="673655C8" w14:textId="0197C2AF" w:rsidR="00D1153F" w:rsidRPr="002A3E24" w:rsidRDefault="001A3DC4" w:rsidP="002A3E24">
            <w:pPr>
              <w:spacing w:before="100" w:beforeAutospacing="1"/>
              <w:ind w:left="340" w:hanging="340"/>
              <w:contextualSpacing/>
              <w:textAlignment w:val="baseline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  <w:bookmarkEnd w:id="2"/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>THINKING – Critical Thinking</w:t>
            </w:r>
          </w:p>
          <w:p w14:paraId="5D0AA40E" w14:textId="05251FBF" w:rsidR="00D1153F" w:rsidRPr="002A3E24" w:rsidRDefault="001A3DC4" w:rsidP="002A3E24">
            <w:pPr>
              <w:spacing w:before="100" w:beforeAutospacing="1"/>
              <w:ind w:left="340" w:hanging="340"/>
              <w:contextualSpacing/>
              <w:textAlignment w:val="baseline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  <w:bookmarkEnd w:id="3"/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>THINKING – Reflective Thinking</w:t>
            </w:r>
          </w:p>
          <w:p w14:paraId="6FD67D3B" w14:textId="204C122B" w:rsidR="00D1153F" w:rsidRPr="002A3E24" w:rsidRDefault="007733CE" w:rsidP="002A3E24">
            <w:pPr>
              <w:spacing w:before="100" w:beforeAutospacing="1"/>
              <w:ind w:left="340" w:hanging="340"/>
              <w:contextualSpacing/>
              <w:textAlignment w:val="baseline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7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  <w:bookmarkEnd w:id="4"/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>PERSONAL AND SOCIAL – Person</w:t>
            </w:r>
            <w:r w:rsidR="00507AA7">
              <w:rPr>
                <w:rFonts w:asciiTheme="majorHAnsi" w:hAnsiTheme="majorHAnsi" w:cstheme="majorHAnsi"/>
                <w:iCs/>
                <w:sz w:val="20"/>
                <w:szCs w:val="20"/>
              </w:rPr>
              <w:t>al</w:t>
            </w:r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Awareness and Responsibility</w:t>
            </w:r>
          </w:p>
          <w:p w14:paraId="34CA5256" w14:textId="52F713EA" w:rsidR="001903F5" w:rsidRPr="002A3E24" w:rsidRDefault="007733CE" w:rsidP="002A3E24">
            <w:pPr>
              <w:spacing w:before="100" w:beforeAutospacing="1"/>
              <w:ind w:left="340" w:hanging="340"/>
              <w:contextualSpacing/>
              <w:textAlignment w:val="baseline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8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  <w:bookmarkEnd w:id="5"/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PERSONAL AND SOCIAL – Positive Personal and Cultural Identity </w:t>
            </w:r>
          </w:p>
          <w:p w14:paraId="485E82D3" w14:textId="3F876FC3" w:rsidR="007F04B8" w:rsidRPr="002A3E24" w:rsidRDefault="007733CE" w:rsidP="002A3E24">
            <w:pPr>
              <w:spacing w:before="100" w:beforeAutospacing="1"/>
              <w:ind w:left="340" w:hanging="340"/>
              <w:contextualSpacing/>
              <w:textAlignment w:val="baseline"/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9"/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fldChar w:fldCharType="end"/>
            </w:r>
            <w:bookmarkEnd w:id="6"/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D1153F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PERSONAL AND SOCIAL – Social Awareness </w:t>
            </w:r>
            <w:r w:rsidR="001903F5" w:rsidRPr="002A3E24">
              <w:rPr>
                <w:rFonts w:asciiTheme="majorHAnsi" w:hAnsiTheme="majorHAnsi" w:cstheme="majorHAnsi"/>
                <w:iCs/>
                <w:sz w:val="20"/>
                <w:szCs w:val="20"/>
              </w:rPr>
              <w:t>and Responsibility</w:t>
            </w:r>
          </w:p>
        </w:tc>
        <w:tc>
          <w:tcPr>
            <w:tcW w:w="5975" w:type="dxa"/>
          </w:tcPr>
          <w:p w14:paraId="3666F517" w14:textId="2688BA73" w:rsidR="00D61190" w:rsidRPr="00EE781F" w:rsidRDefault="00372665" w:rsidP="0037266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72665">
              <w:rPr>
                <w:rFonts w:asciiTheme="majorHAnsi" w:hAnsiTheme="majorHAnsi" w:cstheme="majorHAnsi"/>
                <w:bCs/>
                <w:sz w:val="22"/>
                <w:szCs w:val="22"/>
              </w:rPr>
              <w:t>Social Awareness and Responsibility focuses on interacting with others and the natural world in respectful and caring ways.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372665">
              <w:rPr>
                <w:rFonts w:asciiTheme="majorHAnsi" w:hAnsiTheme="majorHAnsi" w:cstheme="majorHAnsi"/>
                <w:bCs/>
                <w:sz w:val="22"/>
                <w:szCs w:val="22"/>
              </w:rPr>
              <w:t>People who are socially aware and responsible contribute to the well-being of their social and physical environments.</w:t>
            </w:r>
          </w:p>
          <w:p w14:paraId="6CCDAAC5" w14:textId="23615C96" w:rsidR="00882B31" w:rsidRPr="00EE781F" w:rsidRDefault="00882B31" w:rsidP="005F4ED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529F7581" w14:textId="77777777" w:rsidR="00D1153F" w:rsidRPr="002A3E24" w:rsidRDefault="00D1153F" w:rsidP="00D1153F">
      <w:pPr>
        <w:rPr>
          <w:rFonts w:asciiTheme="majorHAnsi" w:hAnsiTheme="majorHAnsi" w:cstheme="majorHAnsi"/>
          <w:b/>
          <w:sz w:val="22"/>
          <w:szCs w:val="22"/>
        </w:rPr>
      </w:pPr>
    </w:p>
    <w:p w14:paraId="4667B4DE" w14:textId="77777777" w:rsidR="000B1D88" w:rsidRDefault="00EB063E" w:rsidP="00FF2C38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2A3E24">
        <w:rPr>
          <w:rFonts w:asciiTheme="majorHAnsi" w:hAnsiTheme="majorHAnsi" w:cstheme="majorHAnsi"/>
          <w:b/>
          <w:sz w:val="22"/>
          <w:szCs w:val="22"/>
        </w:rPr>
        <w:t>INDIGENOUS WORLDVIEWS AND PERSPECTIVES</w:t>
      </w:r>
    </w:p>
    <w:p w14:paraId="6B7538D6" w14:textId="1E6FE9C4" w:rsidR="001903F5" w:rsidRPr="000B1D88" w:rsidRDefault="001903F5" w:rsidP="000B1D88">
      <w:pPr>
        <w:rPr>
          <w:rFonts w:asciiTheme="majorHAnsi" w:hAnsiTheme="majorHAnsi" w:cstheme="majorHAnsi"/>
          <w:b/>
          <w:sz w:val="22"/>
          <w:szCs w:val="22"/>
        </w:rPr>
      </w:pPr>
      <w:r w:rsidRPr="000B1D88">
        <w:rPr>
          <w:rFonts w:asciiTheme="majorHAnsi" w:hAnsiTheme="majorHAnsi" w:cstheme="majorHAnsi"/>
          <w:b/>
          <w:sz w:val="22"/>
          <w:szCs w:val="22"/>
        </w:rPr>
        <w:t>Key resources:</w:t>
      </w:r>
      <w:r w:rsidR="00EB063E" w:rsidRPr="000B1D8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B063E" w:rsidRPr="000B1D88">
        <w:rPr>
          <w:rFonts w:asciiTheme="majorHAnsi" w:hAnsiTheme="majorHAnsi" w:cstheme="majorHAnsi"/>
          <w:bCs/>
          <w:sz w:val="22"/>
          <w:szCs w:val="22"/>
        </w:rPr>
        <w:t>First Peoples Principles of Learning (FPPL);</w:t>
      </w:r>
      <w:r w:rsidRPr="000B1D88">
        <w:rPr>
          <w:rFonts w:asciiTheme="majorHAnsi" w:hAnsiTheme="majorHAnsi" w:cstheme="majorHAnsi"/>
          <w:bCs/>
          <w:sz w:val="22"/>
          <w:szCs w:val="22"/>
        </w:rPr>
        <w:t xml:space="preserve"> </w:t>
      </w:r>
      <w:hyperlink r:id="rId14" w:history="1">
        <w:r w:rsidRPr="000B1D88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Aboriginal Worldviews and Perspectives in the Classroom</w:t>
        </w:r>
      </w:hyperlink>
    </w:p>
    <w:p w14:paraId="17668F44" w14:textId="77777777" w:rsidR="005F4ED2" w:rsidRPr="002A3E24" w:rsidRDefault="005F4ED2" w:rsidP="005F4ED2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4274"/>
      </w:tblGrid>
      <w:tr w:rsidR="00D1153F" w:rsidRPr="002A3E24" w14:paraId="31765346" w14:textId="77777777" w:rsidTr="003300B9">
        <w:trPr>
          <w:trHeight w:val="276"/>
        </w:trPr>
        <w:tc>
          <w:tcPr>
            <w:tcW w:w="6521" w:type="dxa"/>
            <w:shd w:val="clear" w:color="auto" w:fill="F2F2F2" w:themeFill="background1" w:themeFillShade="F2"/>
          </w:tcPr>
          <w:p w14:paraId="1300190A" w14:textId="12B49745" w:rsidR="00D1153F" w:rsidRPr="002A3E24" w:rsidRDefault="00D1153F" w:rsidP="00F67350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FPPL to be included in this lesson</w:t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="002562E6"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br/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(check all that apply)</w:t>
            </w:r>
            <w:r w:rsidR="00E40F39"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274" w:type="dxa"/>
            <w:shd w:val="clear" w:color="auto" w:fill="F2F2F2" w:themeFill="background1" w:themeFillShade="F2"/>
          </w:tcPr>
          <w:p w14:paraId="05CD5659" w14:textId="11CE7CA5" w:rsidR="00D1153F" w:rsidRPr="002A3E24" w:rsidRDefault="00D1153F" w:rsidP="00F67350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How will </w:t>
            </w:r>
            <w:r w:rsidR="003300B9"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you</w:t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embed Indigenous worldviews, perspectives, or FPPL in the lesson?</w:t>
            </w:r>
          </w:p>
        </w:tc>
      </w:tr>
      <w:tr w:rsidR="00D1153F" w:rsidRPr="002A3E24" w14:paraId="43491D2A" w14:textId="77777777" w:rsidTr="002A3E24">
        <w:trPr>
          <w:trHeight w:val="848"/>
        </w:trPr>
        <w:tc>
          <w:tcPr>
            <w:tcW w:w="6521" w:type="dxa"/>
            <w:shd w:val="clear" w:color="auto" w:fill="F2F2F2" w:themeFill="background1" w:themeFillShade="F2"/>
          </w:tcPr>
          <w:p w14:paraId="23656E16" w14:textId="2DC3B6AF" w:rsidR="00D1153F" w:rsidRPr="002A3E24" w:rsidRDefault="007733CE" w:rsidP="00E40F39">
            <w:pPr>
              <w:ind w:left="284" w:hanging="284"/>
              <w:contextualSpacing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0"/>
                <w:szCs w:val="20"/>
              </w:rPr>
            </w:r>
            <w:r w:rsidR="00000000"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0"/>
                <w:szCs w:val="20"/>
              </w:rPr>
              <w:fldChar w:fldCharType="end"/>
            </w:r>
            <w:bookmarkEnd w:id="7"/>
            <w:r w:rsidR="00D1153F" w:rsidRPr="002A3E24"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="00D1153F" w:rsidRPr="002A3E24">
              <w:rPr>
                <w:rFonts w:asciiTheme="majorHAnsi" w:hAnsiTheme="majorHAnsi" w:cstheme="majorHAnsi"/>
                <w:sz w:val="20"/>
                <w:szCs w:val="20"/>
              </w:rPr>
              <w:t xml:space="preserve">Learning ultimately supports the well-being of the self, the family, the community, the land, the spirits, and the ancestors. </w:t>
            </w:r>
          </w:p>
          <w:p w14:paraId="053D0AAD" w14:textId="256034CD" w:rsidR="00D1153F" w:rsidRPr="002A3E24" w:rsidRDefault="007733CE" w:rsidP="00E40F39">
            <w:pPr>
              <w:ind w:left="284" w:hanging="284"/>
              <w:contextualSpacing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1153F" w:rsidRPr="002A3E24">
              <w:rPr>
                <w:rFonts w:asciiTheme="majorHAnsi" w:hAnsiTheme="majorHAnsi" w:cstheme="majorHAnsi"/>
                <w:sz w:val="20"/>
                <w:szCs w:val="20"/>
              </w:rPr>
              <w:t xml:space="preserve"> Learning is holistic, reflexive, reflective, experiential, and relational (focused on connectedness, on reciprocal relationships, and a sense of place). </w:t>
            </w:r>
          </w:p>
          <w:p w14:paraId="11CF49AB" w14:textId="77777777" w:rsidR="00D1153F" w:rsidRPr="002A3E24" w:rsidRDefault="00D1153F" w:rsidP="00E40F39">
            <w:pPr>
              <w:ind w:left="284" w:hanging="284"/>
              <w:contextualSpacing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A3E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E2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A3E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A3E24">
              <w:rPr>
                <w:rFonts w:asciiTheme="majorHAnsi" w:hAnsiTheme="majorHAnsi" w:cstheme="majorHAnsi"/>
                <w:sz w:val="20"/>
                <w:szCs w:val="20"/>
              </w:rPr>
              <w:t xml:space="preserve"> Learning involves recognizing the consequences of one's actions.</w:t>
            </w:r>
          </w:p>
          <w:p w14:paraId="5849EF26" w14:textId="77777777" w:rsidR="00D1153F" w:rsidRPr="002A3E24" w:rsidRDefault="00D1153F" w:rsidP="00E40F39">
            <w:pPr>
              <w:ind w:left="284" w:hanging="284"/>
              <w:contextualSpacing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A3E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E2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A3E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A3E24">
              <w:rPr>
                <w:rFonts w:asciiTheme="majorHAnsi" w:hAnsiTheme="majorHAnsi" w:cstheme="majorHAnsi"/>
                <w:sz w:val="20"/>
                <w:szCs w:val="20"/>
              </w:rPr>
              <w:t xml:space="preserve"> Learning involves generational roles and responsibilities.</w:t>
            </w:r>
          </w:p>
          <w:p w14:paraId="27687054" w14:textId="25E48491" w:rsidR="00D1153F" w:rsidRPr="002A3E24" w:rsidRDefault="001A3DC4" w:rsidP="00E40F39">
            <w:pPr>
              <w:ind w:left="284" w:hanging="284"/>
              <w:contextualSpacing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1153F" w:rsidRPr="002A3E24">
              <w:rPr>
                <w:rFonts w:asciiTheme="majorHAnsi" w:hAnsiTheme="majorHAnsi" w:cstheme="majorHAnsi"/>
                <w:sz w:val="20"/>
                <w:szCs w:val="20"/>
              </w:rPr>
              <w:t xml:space="preserve"> Learning recognizes the role of Indigenous knowledge.</w:t>
            </w:r>
          </w:p>
          <w:p w14:paraId="6CAA1317" w14:textId="19985715" w:rsidR="00D1153F" w:rsidRPr="002A3E24" w:rsidRDefault="001A3DC4" w:rsidP="00E40F39">
            <w:pPr>
              <w:ind w:left="284" w:hanging="284"/>
              <w:contextualSpacing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6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  <w:r w:rsidR="00D1153F" w:rsidRPr="002A3E24">
              <w:rPr>
                <w:rFonts w:asciiTheme="majorHAnsi" w:hAnsiTheme="majorHAnsi" w:cstheme="majorHAnsi"/>
                <w:sz w:val="20"/>
                <w:szCs w:val="20"/>
              </w:rPr>
              <w:t xml:space="preserve"> Learning is embedded in memory, history, and story.</w:t>
            </w:r>
          </w:p>
          <w:p w14:paraId="53AB4B9F" w14:textId="2BB0198C" w:rsidR="00D1153F" w:rsidRPr="002A3E24" w:rsidRDefault="001A3DC4" w:rsidP="00E40F39">
            <w:pPr>
              <w:ind w:left="284" w:hanging="284"/>
              <w:contextualSpacing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1153F" w:rsidRPr="002A3E24">
              <w:rPr>
                <w:rFonts w:asciiTheme="majorHAnsi" w:hAnsiTheme="majorHAnsi" w:cstheme="majorHAnsi"/>
                <w:sz w:val="20"/>
                <w:szCs w:val="20"/>
              </w:rPr>
              <w:t xml:space="preserve"> Learning involves patience and time. </w:t>
            </w:r>
          </w:p>
          <w:p w14:paraId="6D80ECC0" w14:textId="1A7CA369" w:rsidR="00D1153F" w:rsidRPr="002A3E24" w:rsidRDefault="007733CE" w:rsidP="00E40F39">
            <w:pPr>
              <w:ind w:left="284" w:hanging="284"/>
              <w:contextualSpacing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D1153F" w:rsidRPr="002A3E24">
              <w:rPr>
                <w:rFonts w:asciiTheme="majorHAnsi" w:hAnsiTheme="majorHAnsi" w:cstheme="majorHAnsi"/>
                <w:sz w:val="20"/>
                <w:szCs w:val="20"/>
              </w:rPr>
              <w:t xml:space="preserve"> Learning requires exploration of one's identity.</w:t>
            </w:r>
          </w:p>
          <w:p w14:paraId="0607615D" w14:textId="77777777" w:rsidR="00D1153F" w:rsidRPr="002A3E24" w:rsidRDefault="00D1153F" w:rsidP="00E40F39">
            <w:pPr>
              <w:ind w:left="284" w:hanging="284"/>
              <w:contextualSpacing/>
              <w:textAlignment w:val="baseline"/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E2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A3E24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2A3E24">
              <w:rPr>
                <w:rFonts w:asciiTheme="majorHAnsi" w:hAnsiTheme="majorHAnsi" w:cstheme="majorHAnsi"/>
                <w:sz w:val="20"/>
                <w:szCs w:val="20"/>
              </w:rPr>
              <w:t xml:space="preserve"> Learning involves recognizing that some knowledge is sacred and only shared with permission and/or in certain situations.</w:t>
            </w:r>
          </w:p>
        </w:tc>
        <w:tc>
          <w:tcPr>
            <w:tcW w:w="4274" w:type="dxa"/>
          </w:tcPr>
          <w:p w14:paraId="7410CB03" w14:textId="4185AD96" w:rsidR="00D1153F" w:rsidRPr="00EE781F" w:rsidRDefault="00A066B5" w:rsidP="00F6735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Learning requires exploration of one’s identity, learning about </w:t>
            </w:r>
            <w:r w:rsidR="002C4D8F">
              <w:rPr>
                <w:rFonts w:asciiTheme="majorHAnsi" w:hAnsiTheme="majorHAnsi" w:cstheme="majorHAnsi"/>
                <w:bCs/>
                <w:sz w:val="22"/>
                <w:szCs w:val="22"/>
              </w:rPr>
              <w:t>other cultures and celebrating diversity.</w:t>
            </w:r>
            <w:r w:rsidR="003A1FB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 will bring in my own experience from my Tahltan culture and how it is different from mainstream Canadian culture. </w:t>
            </w:r>
          </w:p>
        </w:tc>
      </w:tr>
    </w:tbl>
    <w:p w14:paraId="1F66AEBA" w14:textId="77777777" w:rsidR="00EA5CDE" w:rsidRPr="002A3E24" w:rsidRDefault="00EA5CDE" w:rsidP="007F04B8">
      <w:pPr>
        <w:rPr>
          <w:rFonts w:asciiTheme="majorHAnsi" w:hAnsiTheme="majorHAnsi" w:cstheme="majorHAnsi"/>
          <w:b/>
          <w:sz w:val="22"/>
          <w:szCs w:val="22"/>
        </w:rPr>
      </w:pPr>
    </w:p>
    <w:p w14:paraId="0176706B" w14:textId="4D75215C" w:rsidR="00301E63" w:rsidRPr="002A3E24" w:rsidRDefault="00301E63" w:rsidP="00FF2C38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  <w:iCs/>
          <w:sz w:val="22"/>
          <w:szCs w:val="22"/>
        </w:rPr>
      </w:pPr>
      <w:r w:rsidRPr="002A3E24">
        <w:rPr>
          <w:rFonts w:asciiTheme="majorHAnsi" w:hAnsiTheme="majorHAnsi" w:cstheme="majorHAnsi"/>
          <w:b/>
          <w:iCs/>
          <w:sz w:val="22"/>
          <w:szCs w:val="22"/>
        </w:rPr>
        <w:t>BIG IDEAS</w:t>
      </w:r>
    </w:p>
    <w:p w14:paraId="37C37809" w14:textId="10EA385C" w:rsidR="00301E63" w:rsidRPr="002A3E24" w:rsidRDefault="00301E63" w:rsidP="00301E63">
      <w:pPr>
        <w:rPr>
          <w:rFonts w:asciiTheme="majorHAnsi" w:hAnsiTheme="majorHAnsi" w:cstheme="majorHAnsi"/>
          <w:sz w:val="22"/>
          <w:szCs w:val="22"/>
        </w:rPr>
      </w:pPr>
      <w:r w:rsidRPr="002A3E24">
        <w:rPr>
          <w:rFonts w:asciiTheme="majorHAnsi" w:hAnsiTheme="majorHAnsi" w:cstheme="majorHAnsi"/>
          <w:b/>
          <w:iCs/>
          <w:sz w:val="22"/>
          <w:szCs w:val="22"/>
        </w:rPr>
        <w:t>Key resources:</w:t>
      </w:r>
      <w:r w:rsidRPr="002A3E24">
        <w:rPr>
          <w:rFonts w:asciiTheme="majorHAnsi" w:hAnsiTheme="majorHAnsi" w:cstheme="majorHAnsi"/>
          <w:iCs/>
          <w:sz w:val="22"/>
          <w:szCs w:val="22"/>
        </w:rPr>
        <w:t xml:space="preserve"> </w:t>
      </w:r>
      <w:hyperlink r:id="rId15" w:history="1">
        <w:r w:rsidRPr="002A3E24">
          <w:rPr>
            <w:rStyle w:val="Hyperlink"/>
            <w:rFonts w:asciiTheme="majorHAnsi" w:hAnsiTheme="majorHAnsi" w:cstheme="majorHAnsi"/>
            <w:sz w:val="22"/>
            <w:szCs w:val="22"/>
          </w:rPr>
          <w:t>https://curriculum.gov.bc.ca/</w:t>
        </w:r>
      </w:hyperlink>
      <w:r w:rsidRPr="002A3E24">
        <w:rPr>
          <w:rFonts w:asciiTheme="majorHAnsi" w:hAnsiTheme="majorHAnsi" w:cstheme="majorHAnsi"/>
          <w:sz w:val="22"/>
          <w:szCs w:val="22"/>
        </w:rPr>
        <w:t xml:space="preserve"> (choose course under Curriculum</w:t>
      </w:r>
      <w:r w:rsidR="00267D5F">
        <w:rPr>
          <w:rFonts w:asciiTheme="majorHAnsi" w:hAnsiTheme="majorHAnsi" w:cstheme="majorHAnsi"/>
          <w:sz w:val="22"/>
          <w:szCs w:val="22"/>
        </w:rPr>
        <w:t>, match lesson to one or more Big Ideas</w:t>
      </w:r>
      <w:r w:rsidRPr="002A3E24">
        <w:rPr>
          <w:rFonts w:asciiTheme="majorHAnsi" w:hAnsiTheme="majorHAnsi" w:cstheme="majorHAnsi"/>
          <w:sz w:val="22"/>
          <w:szCs w:val="22"/>
        </w:rPr>
        <w:t>)</w:t>
      </w:r>
    </w:p>
    <w:p w14:paraId="60E0CFD4" w14:textId="77777777" w:rsidR="00301E63" w:rsidRPr="002A3E24" w:rsidRDefault="00301E63" w:rsidP="00301E6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5"/>
      </w:tblGrid>
      <w:tr w:rsidR="00301E63" w:rsidRPr="002A3E24" w14:paraId="17378D30" w14:textId="77777777" w:rsidTr="002562E6">
        <w:trPr>
          <w:trHeight w:val="257"/>
        </w:trPr>
        <w:tc>
          <w:tcPr>
            <w:tcW w:w="10765" w:type="dxa"/>
            <w:shd w:val="clear" w:color="auto" w:fill="F2F2F2" w:themeFill="background1" w:themeFillShade="F2"/>
          </w:tcPr>
          <w:p w14:paraId="2B91E629" w14:textId="77777777" w:rsidR="00301E63" w:rsidRPr="002A3E24" w:rsidRDefault="00301E63" w:rsidP="009318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What are students expected to understand? How is this lesson connected to Big Idea/s or an essential question?</w:t>
            </w:r>
          </w:p>
        </w:tc>
      </w:tr>
      <w:tr w:rsidR="00301E63" w:rsidRPr="002A3E24" w14:paraId="554353D4" w14:textId="77777777" w:rsidTr="00282122">
        <w:trPr>
          <w:trHeight w:val="899"/>
        </w:trPr>
        <w:tc>
          <w:tcPr>
            <w:tcW w:w="10765" w:type="dxa"/>
          </w:tcPr>
          <w:p w14:paraId="49301931" w14:textId="1762B201" w:rsidR="009D7469" w:rsidRPr="008526ED" w:rsidRDefault="00C96114" w:rsidP="008526ED">
            <w:pPr>
              <w:pStyle w:val="ListParagraph"/>
              <w:numPr>
                <w:ilvl w:val="0"/>
                <w:numId w:val="15"/>
              </w:numPr>
              <w:spacing w:before="100" w:beforeAutospacing="1"/>
              <w:contextualSpacing/>
              <w:textAlignment w:val="baseline"/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="00935B22" w:rsidRPr="00935B22"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  <w:t>Our communities are diverse and made of individuals who have a lot in common.</w:t>
            </w:r>
          </w:p>
        </w:tc>
      </w:tr>
    </w:tbl>
    <w:p w14:paraId="7945BD16" w14:textId="77777777" w:rsidR="00072189" w:rsidRPr="002A3E24" w:rsidRDefault="00072189" w:rsidP="007F04B8">
      <w:pPr>
        <w:rPr>
          <w:rFonts w:asciiTheme="majorHAnsi" w:hAnsiTheme="majorHAnsi" w:cstheme="majorHAnsi"/>
          <w:b/>
          <w:sz w:val="22"/>
          <w:szCs w:val="22"/>
        </w:rPr>
      </w:pPr>
    </w:p>
    <w:p w14:paraId="4260024B" w14:textId="7E7D1904" w:rsidR="00D9443B" w:rsidRPr="002A3E24" w:rsidRDefault="00D9443B" w:rsidP="00FF2C38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2A3E24">
        <w:rPr>
          <w:rFonts w:asciiTheme="majorHAnsi" w:hAnsiTheme="majorHAnsi" w:cstheme="majorHAnsi"/>
          <w:b/>
          <w:sz w:val="22"/>
          <w:szCs w:val="22"/>
        </w:rPr>
        <w:t>LEARNING STANDARDS</w:t>
      </w:r>
      <w:r w:rsidR="00301E63" w:rsidRPr="002A3E24">
        <w:rPr>
          <w:rFonts w:asciiTheme="majorHAnsi" w:hAnsiTheme="majorHAnsi" w:cstheme="majorHAnsi"/>
          <w:b/>
          <w:sz w:val="22"/>
          <w:szCs w:val="22"/>
        </w:rPr>
        <w:t>/INTENTIONS</w:t>
      </w:r>
    </w:p>
    <w:p w14:paraId="3ADBF707" w14:textId="1325293D" w:rsidR="00301E63" w:rsidRPr="002A3E24" w:rsidRDefault="00D9443B" w:rsidP="00301E63">
      <w:pPr>
        <w:rPr>
          <w:rFonts w:asciiTheme="majorHAnsi" w:hAnsiTheme="majorHAnsi" w:cstheme="majorHAnsi"/>
          <w:b/>
          <w:sz w:val="22"/>
          <w:szCs w:val="22"/>
        </w:rPr>
      </w:pPr>
      <w:r w:rsidRPr="002A3E24">
        <w:rPr>
          <w:rFonts w:asciiTheme="majorHAnsi" w:hAnsiTheme="majorHAnsi" w:cstheme="majorHAnsi"/>
          <w:b/>
          <w:sz w:val="22"/>
          <w:szCs w:val="22"/>
        </w:rPr>
        <w:t>Key resources</w:t>
      </w:r>
      <w:r w:rsidR="0025102B" w:rsidRPr="002A3E24">
        <w:rPr>
          <w:rFonts w:asciiTheme="majorHAnsi" w:hAnsiTheme="majorHAnsi" w:cstheme="majorHAnsi"/>
          <w:b/>
          <w:sz w:val="22"/>
          <w:szCs w:val="22"/>
        </w:rPr>
        <w:t>:</w:t>
      </w:r>
      <w:r w:rsidR="007F04B8" w:rsidRPr="002A3E24">
        <w:rPr>
          <w:rFonts w:asciiTheme="majorHAnsi" w:hAnsiTheme="majorHAnsi" w:cstheme="majorHAnsi"/>
          <w:b/>
          <w:sz w:val="22"/>
          <w:szCs w:val="22"/>
        </w:rPr>
        <w:t xml:space="preserve">  </w:t>
      </w:r>
      <w:hyperlink r:id="rId16" w:history="1">
        <w:r w:rsidR="007F04B8" w:rsidRPr="002A3E24">
          <w:rPr>
            <w:rStyle w:val="Hyperlink"/>
            <w:rFonts w:asciiTheme="majorHAnsi" w:hAnsiTheme="majorHAnsi" w:cstheme="majorHAnsi"/>
            <w:sz w:val="22"/>
            <w:szCs w:val="22"/>
          </w:rPr>
          <w:t>https://curriculum.gov.bc.ca/</w:t>
        </w:r>
      </w:hyperlink>
      <w:r w:rsidR="007F04B8" w:rsidRPr="002A3E24">
        <w:rPr>
          <w:rFonts w:asciiTheme="majorHAnsi" w:hAnsiTheme="majorHAnsi" w:cstheme="majorHAnsi"/>
          <w:sz w:val="22"/>
          <w:szCs w:val="22"/>
        </w:rPr>
        <w:t xml:space="preserve"> </w:t>
      </w:r>
      <w:r w:rsidR="00301E63" w:rsidRPr="002A3E24">
        <w:rPr>
          <w:rFonts w:asciiTheme="majorHAnsi" w:hAnsiTheme="majorHAnsi" w:cstheme="majorHAnsi"/>
          <w:sz w:val="22"/>
          <w:szCs w:val="22"/>
        </w:rPr>
        <w:t>(choose course under Curriculum)</w:t>
      </w:r>
      <w:r w:rsidR="007F04B8" w:rsidRPr="002A3E2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EA6A7F" w14:textId="77777777" w:rsidR="0082137A" w:rsidRPr="002A3E24" w:rsidRDefault="0082137A" w:rsidP="0082137A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844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11"/>
        <w:gridCol w:w="5433"/>
      </w:tblGrid>
      <w:tr w:rsidR="0082137A" w:rsidRPr="002A3E24" w14:paraId="37A80B64" w14:textId="77777777" w:rsidTr="00282122">
        <w:trPr>
          <w:trHeight w:val="260"/>
        </w:trPr>
        <w:tc>
          <w:tcPr>
            <w:tcW w:w="541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B98A6D" w14:textId="7B00478B" w:rsidR="0082137A" w:rsidRPr="002A3E24" w:rsidRDefault="0025102B" w:rsidP="0025102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Curricular Competencies</w:t>
            </w:r>
            <w:r w:rsidR="0082137A"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48C7DBBF" w14:textId="6FE86267" w:rsidR="0025102B" w:rsidRPr="002A3E24" w:rsidRDefault="0082137A" w:rsidP="0025102B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What are students expected to do?</w:t>
            </w:r>
            <w:r w:rsidR="00301E63"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33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42A5EBA" w14:textId="77777777" w:rsidR="0025102B" w:rsidRPr="002A3E24" w:rsidRDefault="0082137A" w:rsidP="0025102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Content:</w:t>
            </w:r>
          </w:p>
          <w:p w14:paraId="364607DA" w14:textId="3851CF7A" w:rsidR="0082137A" w:rsidRPr="002A3E24" w:rsidRDefault="0082137A" w:rsidP="008213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Wh</w:t>
            </w:r>
            <w:r w:rsidR="000B3E5E"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at are students expected to learn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?</w:t>
            </w:r>
          </w:p>
        </w:tc>
      </w:tr>
      <w:tr w:rsidR="0082137A" w:rsidRPr="002A3E24" w14:paraId="0FEC2735" w14:textId="77777777" w:rsidTr="00282122">
        <w:trPr>
          <w:trHeight w:val="1347"/>
        </w:trPr>
        <w:tc>
          <w:tcPr>
            <w:tcW w:w="5411" w:type="dxa"/>
            <w:shd w:val="clear" w:color="auto" w:fill="auto"/>
          </w:tcPr>
          <w:p w14:paraId="44C9C2F6" w14:textId="0AACEB4C" w:rsidR="00566064" w:rsidRPr="00D85811" w:rsidRDefault="00364658" w:rsidP="00301B81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64658">
              <w:rPr>
                <w:rFonts w:asciiTheme="majorHAnsi" w:hAnsiTheme="majorHAnsi" w:cstheme="majorHAnsi"/>
                <w:bCs/>
                <w:sz w:val="22"/>
                <w:szCs w:val="22"/>
              </w:rPr>
              <w:t>Use Social Studies inquiry processes and skills to ask questions; gather, interpret, and analyze ideas; and communicate findings and decisions.</w:t>
            </w:r>
          </w:p>
        </w:tc>
        <w:tc>
          <w:tcPr>
            <w:tcW w:w="5433" w:type="dxa"/>
            <w:shd w:val="clear" w:color="auto" w:fill="auto"/>
          </w:tcPr>
          <w:p w14:paraId="4BC006E8" w14:textId="277B025F" w:rsidR="008526ED" w:rsidRPr="00B53C36" w:rsidRDefault="00301B81" w:rsidP="008526ED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Personal Development</w:t>
            </w:r>
            <w:r w:rsidR="00364658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, d</w:t>
            </w:r>
            <w:r w:rsidR="00364658" w:rsidRPr="00364658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iverse cultures, backgrounds, and perspectives within the local and other communities.</w:t>
            </w:r>
          </w:p>
          <w:p w14:paraId="0B4923B9" w14:textId="1C1BAF38" w:rsidR="00301B81" w:rsidRPr="00B53C36" w:rsidRDefault="00301B81" w:rsidP="00301B81">
            <w:pP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</w:p>
        </w:tc>
      </w:tr>
    </w:tbl>
    <w:p w14:paraId="0995D1C0" w14:textId="7B1F0401" w:rsidR="006D4700" w:rsidRDefault="006D4700" w:rsidP="00F830D5">
      <w:pPr>
        <w:rPr>
          <w:rFonts w:asciiTheme="majorHAnsi" w:hAnsiTheme="majorHAnsi" w:cstheme="majorHAnsi"/>
          <w:b/>
          <w:sz w:val="22"/>
          <w:szCs w:val="22"/>
        </w:rPr>
      </w:pPr>
    </w:p>
    <w:p w14:paraId="70263B0F" w14:textId="1D534F8F" w:rsidR="00282122" w:rsidRPr="002A3E24" w:rsidRDefault="00282122" w:rsidP="00FF2C38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ASSESSMENT PLAN</w:t>
      </w:r>
    </w:p>
    <w:p w14:paraId="74ABE8CF" w14:textId="12C6BCD7" w:rsidR="00EE781F" w:rsidRDefault="00282122" w:rsidP="00282122">
      <w:pPr>
        <w:rPr>
          <w:rFonts w:asciiTheme="majorHAnsi" w:hAnsiTheme="majorHAnsi" w:cstheme="majorHAnsi"/>
          <w:sz w:val="22"/>
          <w:szCs w:val="22"/>
        </w:rPr>
      </w:pPr>
      <w:r w:rsidRPr="002A3E24">
        <w:rPr>
          <w:rFonts w:asciiTheme="majorHAnsi" w:hAnsiTheme="majorHAnsi" w:cstheme="majorHAnsi"/>
          <w:b/>
          <w:sz w:val="22"/>
          <w:szCs w:val="22"/>
        </w:rPr>
        <w:t xml:space="preserve">Key resources: </w:t>
      </w:r>
      <w:hyperlink r:id="rId17" w:history="1">
        <w:r w:rsidRPr="00282122">
          <w:rPr>
            <w:rStyle w:val="Hyperlink"/>
            <w:rFonts w:asciiTheme="majorHAnsi" w:hAnsiTheme="majorHAnsi" w:cstheme="majorHAnsi"/>
            <w:sz w:val="22"/>
            <w:szCs w:val="22"/>
          </w:rPr>
          <w:t>Instructional Design Map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2A3E24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18" w:history="1">
        <w:r w:rsidR="00EE781F" w:rsidRPr="00660123">
          <w:rPr>
            <w:rStyle w:val="Hyperlink"/>
            <w:rFonts w:asciiTheme="majorHAnsi" w:hAnsiTheme="majorHAnsi" w:cstheme="majorHAnsi"/>
            <w:sz w:val="22"/>
            <w:szCs w:val="22"/>
          </w:rPr>
          <w:t>https://curriculum.gov.bc.ca/classroom-assessment</w:t>
        </w:r>
      </w:hyperlink>
    </w:p>
    <w:p w14:paraId="7C0AF789" w14:textId="77777777" w:rsidR="00282122" w:rsidRPr="002A3E24" w:rsidRDefault="00282122" w:rsidP="00282122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844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44"/>
      </w:tblGrid>
      <w:tr w:rsidR="00282122" w:rsidRPr="002A3E24" w14:paraId="0923D17D" w14:textId="77777777" w:rsidTr="00931804">
        <w:trPr>
          <w:trHeight w:val="260"/>
        </w:trPr>
        <w:tc>
          <w:tcPr>
            <w:tcW w:w="10844" w:type="dxa"/>
            <w:shd w:val="clear" w:color="auto" w:fill="F2F2F2" w:themeFill="background1" w:themeFillShade="F2"/>
          </w:tcPr>
          <w:p w14:paraId="16279FA2" w14:textId="3CF9D183" w:rsidR="00282122" w:rsidRPr="002A3E24" w:rsidRDefault="00CB4CBB" w:rsidP="00931804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B4CB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 xml:space="preserve">How </w:t>
            </w:r>
            <w:r w:rsidR="00282122" w:rsidRPr="00CB4CBB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>will</w:t>
            </w:r>
            <w:r w:rsidR="00282122" w:rsidRPr="002A3E24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2F2F2" w:themeFill="background1" w:themeFillShade="F2"/>
              </w:rPr>
              <w:t xml:space="preserve"> students demonstrate their learning or achieve the learning intentions? </w:t>
            </w:r>
            <w:r w:rsidR="00282122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2F2F2" w:themeFill="background1" w:themeFillShade="F2"/>
              </w:rPr>
              <w:t xml:space="preserve">How will the evidence be documented and shared? </w:t>
            </w:r>
            <w:r w:rsidR="00282122" w:rsidRPr="002A3E24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2F2F2" w:themeFill="background1" w:themeFillShade="F2"/>
              </w:rPr>
              <w:t>Mention any opportunities for feedback, self-assessment, peer assessment and teacher assessment. What tools, structures, or rubrics will you use to assess student learning (</w:t>
            </w:r>
            <w:r w:rsidR="00D14862" w:rsidRPr="002A3E24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2F2F2" w:themeFill="background1" w:themeFillShade="F2"/>
              </w:rPr>
              <w:t>e.g.,</w:t>
            </w:r>
            <w:r w:rsidR="00282122" w:rsidRPr="002A3E24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2F2F2" w:themeFill="background1" w:themeFillShade="F2"/>
              </w:rPr>
              <w:t xml:space="preserve"> Performance Standard Quick Scale</w:t>
            </w:r>
            <w:r w:rsidR="00282122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2F2F2" w:themeFill="background1" w:themeFillShade="F2"/>
              </w:rPr>
              <w:t>)</w:t>
            </w:r>
            <w:r w:rsidR="00282122" w:rsidRPr="002A3E24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2F2F2" w:themeFill="background1" w:themeFillShade="F2"/>
              </w:rPr>
              <w:t>? Will the</w:t>
            </w:r>
            <w:r w:rsidR="00282122"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assessments be formative, summative, or both</w:t>
            </w:r>
            <w:r w:rsidR="00D441B2">
              <w:rPr>
                <w:rFonts w:asciiTheme="majorHAnsi" w:hAnsiTheme="majorHAnsi" w:cstheme="majorHAnsi"/>
                <w:i/>
                <w:sz w:val="22"/>
                <w:szCs w:val="22"/>
              </w:rPr>
              <w:t>?</w:t>
            </w:r>
          </w:p>
        </w:tc>
      </w:tr>
      <w:tr w:rsidR="00282122" w:rsidRPr="002A3E24" w14:paraId="2B547C6B" w14:textId="77777777" w:rsidTr="00282122">
        <w:trPr>
          <w:trHeight w:val="947"/>
        </w:trPr>
        <w:tc>
          <w:tcPr>
            <w:tcW w:w="10844" w:type="dxa"/>
            <w:shd w:val="clear" w:color="auto" w:fill="auto"/>
          </w:tcPr>
          <w:p w14:paraId="3E284E66" w14:textId="0F2A141D" w:rsidR="00492362" w:rsidRPr="004D1BFA" w:rsidRDefault="00882B31" w:rsidP="00BE4B92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Students will </w:t>
            </w:r>
            <w:r w:rsidR="00DB56B6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be </w:t>
            </w:r>
            <w:r w:rsidR="00842BA1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assessed formatively, demonstrating their understanding </w:t>
            </w:r>
            <w:r w:rsidR="002B5CDB">
              <w:rPr>
                <w:rFonts w:asciiTheme="majorHAnsi" w:hAnsiTheme="majorHAnsi" w:cstheme="majorHAnsi"/>
                <w:iCs/>
                <w:sz w:val="22"/>
                <w:szCs w:val="22"/>
              </w:rPr>
              <w:t>through conversation. Think, pair, share.</w:t>
            </w:r>
          </w:p>
        </w:tc>
      </w:tr>
    </w:tbl>
    <w:p w14:paraId="6FE99C83" w14:textId="77777777" w:rsidR="00282122" w:rsidRPr="002A3E24" w:rsidRDefault="00282122" w:rsidP="00F830D5">
      <w:pPr>
        <w:rPr>
          <w:rFonts w:asciiTheme="majorHAnsi" w:hAnsiTheme="majorHAnsi" w:cstheme="majorHAnsi"/>
          <w:b/>
          <w:sz w:val="22"/>
          <w:szCs w:val="22"/>
        </w:rPr>
      </w:pPr>
    </w:p>
    <w:p w14:paraId="37AF1505" w14:textId="7AE0E565" w:rsidR="006C41F1" w:rsidRPr="002A3E24" w:rsidRDefault="002562E6" w:rsidP="00FF2C38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  <w:sz w:val="22"/>
          <w:szCs w:val="22"/>
        </w:rPr>
      </w:pPr>
      <w:r w:rsidRPr="002A3E24">
        <w:rPr>
          <w:rFonts w:asciiTheme="majorHAnsi" w:hAnsiTheme="majorHAnsi" w:cstheme="majorHAnsi"/>
          <w:b/>
          <w:sz w:val="22"/>
          <w:szCs w:val="22"/>
        </w:rPr>
        <w:t>DESIGN CONSIDERATIONS</w:t>
      </w:r>
    </w:p>
    <w:p w14:paraId="78C2617C" w14:textId="77777777" w:rsidR="002562E6" w:rsidRPr="002A3E24" w:rsidRDefault="002562E6" w:rsidP="002562E6">
      <w:pPr>
        <w:rPr>
          <w:rFonts w:asciiTheme="majorHAnsi" w:hAnsiTheme="majorHAnsi" w:cstheme="majorHAnsi"/>
          <w:sz w:val="22"/>
          <w:szCs w:val="22"/>
        </w:rPr>
      </w:pPr>
      <w:r w:rsidRPr="002A3E24">
        <w:rPr>
          <w:rFonts w:asciiTheme="majorHAnsi" w:hAnsiTheme="majorHAnsi" w:cstheme="majorHAnsi"/>
          <w:b/>
          <w:sz w:val="22"/>
          <w:szCs w:val="22"/>
        </w:rPr>
        <w:t xml:space="preserve">Key resources: </w:t>
      </w:r>
      <w:hyperlink r:id="rId19" w:history="1">
        <w:r w:rsidRPr="002A3E24">
          <w:rPr>
            <w:rStyle w:val="Hyperlink"/>
            <w:rFonts w:asciiTheme="majorHAnsi" w:hAnsiTheme="majorHAnsi" w:cstheme="majorHAnsi"/>
            <w:sz w:val="22"/>
            <w:szCs w:val="22"/>
          </w:rPr>
          <w:t>Instructional Design Map</w:t>
        </w:r>
      </w:hyperlink>
    </w:p>
    <w:p w14:paraId="156009DF" w14:textId="20677EB0" w:rsidR="002562E6" w:rsidRPr="002A3E24" w:rsidRDefault="002562E6" w:rsidP="00165B3B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5"/>
      </w:tblGrid>
      <w:tr w:rsidR="002562E6" w:rsidRPr="002A3E24" w14:paraId="47288EA5" w14:textId="77777777" w:rsidTr="003300B9">
        <w:trPr>
          <w:trHeight w:val="257"/>
        </w:trPr>
        <w:tc>
          <w:tcPr>
            <w:tcW w:w="10765" w:type="dxa"/>
            <w:shd w:val="clear" w:color="auto" w:fill="F2F2F2" w:themeFill="background1" w:themeFillShade="F2"/>
          </w:tcPr>
          <w:p w14:paraId="24901955" w14:textId="48159FB7" w:rsidR="002562E6" w:rsidRPr="002A3E24" w:rsidRDefault="002562E6" w:rsidP="001D2E7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Make brief notes to indicate how the lesson will meet needs of your students</w:t>
            </w:r>
            <w:r w:rsidR="00633AD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for: </w:t>
            </w:r>
            <w:r w:rsidRPr="00633ADD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differentiation</w:t>
            </w:r>
            <w:r w:rsidR="001D2E7E">
              <w:rPr>
                <w:rFonts w:asciiTheme="majorHAnsi" w:hAnsiTheme="majorHAnsi" w:cstheme="majorHAnsi"/>
                <w:i/>
                <w:sz w:val="22"/>
                <w:szCs w:val="22"/>
              </w:rPr>
              <w:t>, especially for known exceptionalities</w:t>
            </w:r>
            <w:r w:rsidR="00633AD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="001D2E7E">
              <w:rPr>
                <w:rFonts w:asciiTheme="majorHAnsi" w:hAnsiTheme="majorHAnsi" w:cstheme="majorHAnsi"/>
                <w:i/>
                <w:sz w:val="22"/>
                <w:szCs w:val="22"/>
              </w:rPr>
              <w:t>learning differences</w:t>
            </w:r>
            <w:r w:rsidR="00633AD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or barriers, and language abilities</w:t>
            </w:r>
            <w:r w:rsidR="001D2E7E">
              <w:rPr>
                <w:rFonts w:asciiTheme="majorHAnsi" w:hAnsiTheme="majorHAnsi" w:cstheme="majorHAnsi"/>
                <w:i/>
                <w:sz w:val="22"/>
                <w:szCs w:val="22"/>
              </w:rPr>
              <w:t>;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</w:t>
            </w:r>
            <w:r w:rsidRPr="00633ADD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nclusion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1D2E7E">
              <w:rPr>
                <w:rFonts w:asciiTheme="majorHAnsi" w:hAnsiTheme="majorHAnsi" w:cstheme="majorHAnsi"/>
                <w:i/>
                <w:sz w:val="22"/>
                <w:szCs w:val="22"/>
              </w:rPr>
              <w:t>of diverse needs, interests, cultural safety and relevance</w:t>
            </w:r>
            <w:r w:rsidR="00282122">
              <w:rPr>
                <w:rFonts w:asciiTheme="majorHAnsi" w:hAnsiTheme="majorHAnsi" w:cstheme="majorHAnsi"/>
                <w:i/>
                <w:sz w:val="22"/>
                <w:szCs w:val="22"/>
              </w:rPr>
              <w:t>;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Pr="00633ADD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higher order thinking</w:t>
            </w:r>
            <w:r w:rsidR="00282122">
              <w:rPr>
                <w:rFonts w:asciiTheme="majorHAnsi" w:hAnsiTheme="majorHAnsi" w:cstheme="majorHAnsi"/>
                <w:i/>
                <w:sz w:val="22"/>
                <w:szCs w:val="22"/>
              </w:rPr>
              <w:t>;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633ADD" w:rsidRPr="00633ADD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motivation</w:t>
            </w:r>
            <w:r w:rsidR="00633AD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 and 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specific </w:t>
            </w:r>
            <w:r w:rsidRPr="00633ADD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adaptations or modifications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for identified students or </w:t>
            </w:r>
            <w:r w:rsidR="00D14862"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behavioral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challenges. Mention any other design notes of importance, </w:t>
            </w:r>
            <w:r w:rsidR="00B62151"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e.g.,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28212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cross-curricular connections, </w:t>
            </w:r>
            <w:r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organization or management strategies you plan to use</w:t>
            </w:r>
            <w:r w:rsidR="002A3E24" w:rsidRPr="002A3E24">
              <w:rPr>
                <w:rFonts w:asciiTheme="majorHAnsi" w:hAnsiTheme="majorHAnsi" w:cstheme="majorHAnsi"/>
                <w:i/>
                <w:sz w:val="22"/>
                <w:szCs w:val="22"/>
              </w:rPr>
              <w:t>, extensions for students that need or want a challenge</w:t>
            </w:r>
            <w:r w:rsidR="00633ADD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</w:tr>
      <w:tr w:rsidR="002562E6" w:rsidRPr="002A3E24" w14:paraId="4F19BAC4" w14:textId="77777777" w:rsidTr="00282122">
        <w:trPr>
          <w:trHeight w:val="858"/>
        </w:trPr>
        <w:tc>
          <w:tcPr>
            <w:tcW w:w="10765" w:type="dxa"/>
          </w:tcPr>
          <w:p w14:paraId="50FE4C33" w14:textId="42F32310" w:rsidR="00D0230A" w:rsidRPr="00D61190" w:rsidRDefault="00D0230A" w:rsidP="00D0230A">
            <w:pPr>
              <w:spacing w:before="100" w:beforeAutospacing="1"/>
              <w:ind w:left="284" w:hanging="284"/>
              <w:contextualSpacing/>
              <w:textAlignment w:val="baseline"/>
              <w:rPr>
                <w:rFonts w:asciiTheme="majorHAnsi" w:eastAsia="Calibri" w:hAnsiTheme="majorHAnsi" w:cstheme="majorHAnsi"/>
                <w:iCs/>
                <w:color w:val="000000" w:themeColor="text1"/>
                <w:spacing w:val="-3"/>
                <w:sz w:val="22"/>
                <w:szCs w:val="22"/>
              </w:rPr>
            </w:pPr>
          </w:p>
          <w:p w14:paraId="79F535B1" w14:textId="5E1B4B59" w:rsidR="00882B31" w:rsidRPr="00455EC0" w:rsidRDefault="00882B31" w:rsidP="00931804">
            <w:pPr>
              <w:spacing w:before="100" w:beforeAutospacing="1"/>
              <w:ind w:left="284" w:hanging="284"/>
              <w:contextualSpacing/>
              <w:textAlignment w:val="baseline"/>
              <w:rPr>
                <w:rFonts w:asciiTheme="majorHAnsi" w:eastAsia="Calibri" w:hAnsiTheme="majorHAnsi" w:cstheme="majorHAnsi"/>
                <w:iCs/>
                <w:color w:val="FF0000"/>
                <w:spacing w:val="-3"/>
                <w:sz w:val="22"/>
                <w:szCs w:val="22"/>
              </w:rPr>
            </w:pPr>
          </w:p>
        </w:tc>
      </w:tr>
      <w:tr w:rsidR="002562E6" w:rsidRPr="002A3E24" w14:paraId="07B88272" w14:textId="77777777" w:rsidTr="002A3E24">
        <w:trPr>
          <w:trHeight w:val="599"/>
        </w:trPr>
        <w:tc>
          <w:tcPr>
            <w:tcW w:w="10765" w:type="dxa"/>
            <w:shd w:val="clear" w:color="auto" w:fill="F2F2F2" w:themeFill="background1" w:themeFillShade="F2"/>
          </w:tcPr>
          <w:p w14:paraId="726E2CC5" w14:textId="3101CF98" w:rsidR="002562E6" w:rsidRPr="002A3E24" w:rsidRDefault="003300B9" w:rsidP="003300B9">
            <w:pPr>
              <w:spacing w:before="100" w:beforeAutospacing="1"/>
              <w:contextualSpacing/>
              <w:textAlignment w:val="baseline"/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</w:pPr>
            <w:r w:rsidRPr="002A3E24"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pacing w:val="-3"/>
                <w:sz w:val="22"/>
                <w:szCs w:val="22"/>
              </w:rPr>
              <w:t>Required preparation:</w:t>
            </w:r>
            <w:r w:rsidRPr="002A3E24">
              <w:rPr>
                <w:rFonts w:asciiTheme="majorHAnsi" w:eastAsia="Calibri" w:hAnsiTheme="majorHAnsi" w:cstheme="majorHAnsi"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2A3E24"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2"/>
                <w:szCs w:val="22"/>
              </w:rPr>
              <w:t xml:space="preserve">Mention briefly the resources, material, or technology you need to have ready, or special tasks to do before the lesson starts, </w:t>
            </w:r>
            <w:r w:rsidR="00D0230A" w:rsidRPr="002A3E24"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2"/>
                <w:szCs w:val="22"/>
              </w:rPr>
              <w:t>e.g.,</w:t>
            </w:r>
            <w:r w:rsidRPr="002A3E24"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2"/>
                <w:szCs w:val="22"/>
              </w:rPr>
              <w:t xml:space="preserve"> rearrange desks, book </w:t>
            </w:r>
            <w:r w:rsidR="00633ADD"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2"/>
                <w:szCs w:val="22"/>
              </w:rPr>
              <w:t>a room or equipment</w:t>
            </w:r>
            <w:r w:rsidRPr="002A3E24">
              <w:rPr>
                <w:rFonts w:asciiTheme="majorHAnsi" w:eastAsia="Calibri" w:hAnsiTheme="majorHAnsi" w:cstheme="majorHAnsi"/>
                <w:i/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2562E6" w:rsidRPr="002A3E24" w14:paraId="28F59A91" w14:textId="77777777" w:rsidTr="00455EC0">
        <w:trPr>
          <w:trHeight w:val="899"/>
        </w:trPr>
        <w:tc>
          <w:tcPr>
            <w:tcW w:w="10765" w:type="dxa"/>
          </w:tcPr>
          <w:p w14:paraId="24FAC768" w14:textId="70A605AC" w:rsidR="00D0230A" w:rsidRPr="00D61190" w:rsidRDefault="00935B22" w:rsidP="00D0230A">
            <w:pPr>
              <w:spacing w:before="100" w:beforeAutospacing="1"/>
              <w:contextualSpacing/>
              <w:textAlignment w:val="baseline"/>
              <w:rPr>
                <w:rFonts w:asciiTheme="majorHAnsi" w:eastAsia="Calibri" w:hAnsiTheme="majorHAnsi" w:cstheme="majorHAnsi"/>
                <w:iCs/>
                <w:color w:val="000000" w:themeColor="text1"/>
                <w:spacing w:val="-3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iCs/>
                <w:color w:val="000000" w:themeColor="text1"/>
                <w:spacing w:val="-3"/>
                <w:sz w:val="22"/>
                <w:szCs w:val="22"/>
              </w:rPr>
              <w:t xml:space="preserve">It’s Ok </w:t>
            </w:r>
            <w:proofErr w:type="gramStart"/>
            <w:r>
              <w:rPr>
                <w:rFonts w:asciiTheme="majorHAnsi" w:eastAsia="Calibri" w:hAnsiTheme="majorHAnsi" w:cstheme="majorHAnsi"/>
                <w:iCs/>
                <w:color w:val="000000" w:themeColor="text1"/>
                <w:spacing w:val="-3"/>
                <w:sz w:val="22"/>
                <w:szCs w:val="22"/>
              </w:rPr>
              <w:t>To</w:t>
            </w:r>
            <w:proofErr w:type="gramEnd"/>
            <w:r>
              <w:rPr>
                <w:rFonts w:asciiTheme="majorHAnsi" w:eastAsia="Calibri" w:hAnsiTheme="majorHAnsi" w:cstheme="majorHAnsi"/>
                <w:iCs/>
                <w:color w:val="000000" w:themeColor="text1"/>
                <w:spacing w:val="-3"/>
                <w:sz w:val="22"/>
                <w:szCs w:val="22"/>
              </w:rPr>
              <w:t xml:space="preserve"> Be Different – by Sharon </w:t>
            </w:r>
            <w:proofErr w:type="spellStart"/>
            <w:r>
              <w:rPr>
                <w:rFonts w:asciiTheme="majorHAnsi" w:eastAsia="Calibri" w:hAnsiTheme="majorHAnsi" w:cstheme="majorHAnsi"/>
                <w:iCs/>
                <w:color w:val="000000" w:themeColor="text1"/>
                <w:spacing w:val="-3"/>
                <w:sz w:val="22"/>
                <w:szCs w:val="22"/>
              </w:rPr>
              <w:t>Purtill</w:t>
            </w:r>
            <w:proofErr w:type="spellEnd"/>
            <w:r>
              <w:rPr>
                <w:rFonts w:asciiTheme="majorHAnsi" w:eastAsia="Calibri" w:hAnsiTheme="majorHAnsi" w:cstheme="majorHAnsi"/>
                <w:iCs/>
                <w:color w:val="000000" w:themeColor="text1"/>
                <w:spacing w:val="-3"/>
                <w:sz w:val="22"/>
                <w:szCs w:val="22"/>
              </w:rPr>
              <w:t xml:space="preserve">. Turn-and-Talk </w:t>
            </w:r>
            <w:proofErr w:type="gramStart"/>
            <w:r>
              <w:rPr>
                <w:rFonts w:asciiTheme="majorHAnsi" w:eastAsia="Calibri" w:hAnsiTheme="majorHAnsi" w:cstheme="majorHAnsi"/>
                <w:iCs/>
                <w:color w:val="000000" w:themeColor="text1"/>
                <w:spacing w:val="-3"/>
                <w:sz w:val="22"/>
                <w:szCs w:val="22"/>
              </w:rPr>
              <w:t>cards</w:t>
            </w:r>
            <w:proofErr w:type="gramEnd"/>
          </w:p>
          <w:p w14:paraId="4C711313" w14:textId="69232E57" w:rsidR="00BE268A" w:rsidRPr="006D4A57" w:rsidRDefault="00BE268A" w:rsidP="003300B9">
            <w:pPr>
              <w:spacing w:before="100" w:beforeAutospacing="1"/>
              <w:contextualSpacing/>
              <w:textAlignment w:val="baseline"/>
              <w:rPr>
                <w:rFonts w:asciiTheme="majorHAnsi" w:eastAsia="Calibri" w:hAnsiTheme="majorHAnsi" w:cstheme="majorHAnsi"/>
                <w:iCs/>
                <w:color w:val="FF0000"/>
                <w:spacing w:val="-3"/>
                <w:sz w:val="22"/>
                <w:szCs w:val="22"/>
              </w:rPr>
            </w:pPr>
          </w:p>
        </w:tc>
      </w:tr>
    </w:tbl>
    <w:p w14:paraId="51A47941" w14:textId="48952645" w:rsidR="00282122" w:rsidRDefault="00282122" w:rsidP="00210166">
      <w:pPr>
        <w:rPr>
          <w:rFonts w:asciiTheme="majorHAnsi" w:hAnsiTheme="majorHAnsi" w:cstheme="majorHAnsi"/>
          <w:b/>
          <w:sz w:val="22"/>
          <w:szCs w:val="22"/>
        </w:rPr>
      </w:pPr>
    </w:p>
    <w:p w14:paraId="1CE9F8EA" w14:textId="77777777" w:rsidR="00633ADD" w:rsidRPr="002A3E24" w:rsidRDefault="00633ADD" w:rsidP="00210166">
      <w:pPr>
        <w:rPr>
          <w:rFonts w:asciiTheme="majorHAnsi" w:hAnsiTheme="majorHAnsi" w:cstheme="majorHAnsi"/>
          <w:b/>
          <w:sz w:val="22"/>
          <w:szCs w:val="22"/>
        </w:rPr>
      </w:pPr>
    </w:p>
    <w:p w14:paraId="7AAFE05E" w14:textId="535677FD" w:rsidR="00210166" w:rsidRPr="002A3E24" w:rsidRDefault="007A54CE" w:rsidP="00FF2C38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theme="majorHAnsi"/>
          <w:b/>
          <w:bCs/>
          <w:sz w:val="22"/>
          <w:szCs w:val="22"/>
        </w:rPr>
      </w:pPr>
      <w:r w:rsidRPr="002A3E24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LESSON </w:t>
      </w:r>
      <w:r w:rsidR="00EB063E" w:rsidRPr="002A3E24">
        <w:rPr>
          <w:rFonts w:asciiTheme="majorHAnsi" w:hAnsiTheme="majorHAnsi" w:cstheme="majorHAnsi"/>
          <w:b/>
          <w:bCs/>
          <w:sz w:val="22"/>
          <w:szCs w:val="22"/>
        </w:rPr>
        <w:t>OUTLINE</w:t>
      </w:r>
    </w:p>
    <w:p w14:paraId="2DDA5122" w14:textId="77777777" w:rsidR="00D40150" w:rsidRPr="002A3E24" w:rsidRDefault="00D40150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91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410"/>
        <w:gridCol w:w="7229"/>
        <w:gridCol w:w="1276"/>
      </w:tblGrid>
      <w:tr w:rsidR="00A56954" w:rsidRPr="002A3E24" w14:paraId="18647A30" w14:textId="77777777" w:rsidTr="00D441B2">
        <w:trPr>
          <w:trHeight w:hRule="exact" w:val="43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EAB18B3" w14:textId="40826363" w:rsidR="00A56954" w:rsidRPr="002A3E24" w:rsidRDefault="003300B9" w:rsidP="00B042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Instructional Steps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4DF525C" w14:textId="6C62FADE" w:rsidR="00A56954" w:rsidRPr="002A3E24" w:rsidRDefault="00A56954" w:rsidP="00B042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Student </w:t>
            </w:r>
            <w:r w:rsidR="007A54CE"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Does/Teacher Does</w:t>
            </w:r>
            <w:r w:rsidR="007A54CE"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(learning activities to target le</w:t>
            </w:r>
            <w:r w:rsidR="004D6B7A"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a</w:t>
            </w:r>
            <w:r w:rsidR="007A54CE"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rning intentions)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676A44" w14:textId="3129004A" w:rsidR="00A56954" w:rsidRPr="002A3E24" w:rsidRDefault="00A56954" w:rsidP="00B042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>Pacing</w:t>
            </w:r>
          </w:p>
        </w:tc>
      </w:tr>
      <w:tr w:rsidR="00A56954" w:rsidRPr="002A3E24" w14:paraId="666BC7B5" w14:textId="77777777" w:rsidTr="00D441B2">
        <w:trPr>
          <w:trHeight w:val="2438"/>
        </w:trPr>
        <w:tc>
          <w:tcPr>
            <w:tcW w:w="2410" w:type="dxa"/>
            <w:shd w:val="clear" w:color="auto" w:fill="F2F2F2" w:themeFill="background1" w:themeFillShade="F2"/>
          </w:tcPr>
          <w:p w14:paraId="6C0C85F3" w14:textId="129CE976" w:rsidR="00A56954" w:rsidRPr="002A3E24" w:rsidRDefault="004D6B7A" w:rsidP="00E147E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A3E24">
              <w:rPr>
                <w:rFonts w:asciiTheme="majorHAnsi" w:hAnsiTheme="majorHAnsi" w:cstheme="majorHAnsi"/>
                <w:b/>
                <w:sz w:val="20"/>
                <w:szCs w:val="20"/>
              </w:rPr>
              <w:t>OPENING:</w:t>
            </w:r>
          </w:p>
          <w:p w14:paraId="7C6C30F5" w14:textId="1604F008" w:rsidR="00F830D5" w:rsidRPr="002A3E24" w:rsidRDefault="00DA6DA4" w:rsidP="002A3E2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A3E24">
              <w:rPr>
                <w:rFonts w:asciiTheme="majorHAnsi" w:hAnsiTheme="majorHAnsi" w:cstheme="majorHAnsi"/>
                <w:i/>
                <w:sz w:val="20"/>
                <w:szCs w:val="20"/>
              </w:rPr>
              <w:t>e.g.,</w:t>
            </w:r>
            <w:r w:rsidR="003300B9" w:rsidRPr="002A3E2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D441B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greeting students, </w:t>
            </w:r>
            <w:r w:rsidR="003300B9" w:rsidRPr="002A3E24">
              <w:rPr>
                <w:rFonts w:asciiTheme="majorHAnsi" w:hAnsiTheme="majorHAnsi" w:cstheme="majorHAnsi"/>
                <w:i/>
                <w:sz w:val="20"/>
                <w:szCs w:val="20"/>
              </w:rPr>
              <w:t>sharing intentions, look back at what was learn</w:t>
            </w:r>
            <w:r w:rsidR="00507AA7">
              <w:rPr>
                <w:rFonts w:asciiTheme="majorHAnsi" w:hAnsiTheme="majorHAnsi" w:cstheme="majorHAnsi"/>
                <w:i/>
                <w:sz w:val="20"/>
                <w:szCs w:val="20"/>
              </w:rPr>
              <w:t>ed</w:t>
            </w:r>
            <w:r w:rsidR="003300B9" w:rsidRPr="002A3E24">
              <w:rPr>
                <w:rFonts w:asciiTheme="majorHAnsi" w:hAnsiTheme="majorHAnsi" w:cstheme="majorHAnsi"/>
                <w:i/>
                <w:sz w:val="20"/>
                <w:szCs w:val="20"/>
              </w:rPr>
              <w:t>, look ahead to what will be learning, use of a hook</w:t>
            </w:r>
            <w:r w:rsidR="007A54CE" w:rsidRPr="002A3E2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motivator, or other introduction to </w:t>
            </w:r>
            <w:r w:rsidR="00665CC3" w:rsidRPr="002A3E24">
              <w:rPr>
                <w:rFonts w:asciiTheme="majorHAnsi" w:hAnsiTheme="majorHAnsi" w:cstheme="majorHAnsi"/>
                <w:i/>
                <w:sz w:val="20"/>
                <w:szCs w:val="20"/>
              </w:rPr>
              <w:t>engag</w:t>
            </w:r>
            <w:r w:rsidR="007A54CE" w:rsidRPr="002A3E24">
              <w:rPr>
                <w:rFonts w:asciiTheme="majorHAnsi" w:hAnsiTheme="majorHAnsi" w:cstheme="majorHAnsi"/>
                <w:i/>
                <w:sz w:val="20"/>
                <w:szCs w:val="20"/>
              </w:rPr>
              <w:t>e</w:t>
            </w:r>
            <w:r w:rsidR="00665CC3" w:rsidRPr="002A3E2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students and activat</w:t>
            </w:r>
            <w:r w:rsidR="007A54CE" w:rsidRPr="002A3E24">
              <w:rPr>
                <w:rFonts w:asciiTheme="majorHAnsi" w:hAnsiTheme="majorHAnsi" w:cstheme="majorHAnsi"/>
                <w:i/>
                <w:sz w:val="20"/>
                <w:szCs w:val="20"/>
              </w:rPr>
              <w:t>e thinking and prior knowledge</w:t>
            </w:r>
            <w:r w:rsidR="00005B3F" w:rsidRPr="002A3E2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14:paraId="0AD05E29" w14:textId="77777777" w:rsidR="007279DD" w:rsidRDefault="009D7469" w:rsidP="00B2039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A72AD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 will </w:t>
            </w:r>
            <w:r w:rsidR="008526ED">
              <w:rPr>
                <w:rFonts w:asciiTheme="majorHAnsi" w:hAnsiTheme="majorHAnsi" w:cstheme="majorHAnsi"/>
                <w:bCs/>
                <w:sz w:val="22"/>
                <w:szCs w:val="22"/>
              </w:rPr>
              <w:t>introduce</w:t>
            </w:r>
            <w:r w:rsidR="00935B2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 words “diversity” and </w:t>
            </w:r>
            <w:r w:rsidR="009A22B6">
              <w:rPr>
                <w:rFonts w:asciiTheme="majorHAnsi" w:hAnsiTheme="majorHAnsi" w:cstheme="majorHAnsi"/>
                <w:bCs/>
                <w:sz w:val="22"/>
                <w:szCs w:val="22"/>
              </w:rPr>
              <w:t>“inclusion” to the students and see if anybody knows or can take a guess about what they could mean.</w:t>
            </w:r>
          </w:p>
          <w:p w14:paraId="3E8CAC9B" w14:textId="77777777" w:rsidR="007033ED" w:rsidRDefault="007033ED" w:rsidP="00B20398">
            <w:p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F8AB2B3" w14:textId="77777777" w:rsidR="007033ED" w:rsidRDefault="007033ED" w:rsidP="00B20398">
            <w:p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033ED">
              <w:rPr>
                <w:rFonts w:asciiTheme="majorHAnsi" w:hAnsiTheme="majorHAnsi" w:cstheme="majorHAnsi"/>
                <w:bCs/>
                <w:sz w:val="22"/>
                <w:szCs w:val="22"/>
              </w:rPr>
              <w:t>Diversity means that all of us, your friends, your family, your neighbors, and all the people around the world, are different.</w:t>
            </w:r>
          </w:p>
          <w:p w14:paraId="24D9841A" w14:textId="77777777" w:rsidR="007033ED" w:rsidRDefault="007033ED" w:rsidP="00B20398">
            <w:p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D9F1F56" w14:textId="3B85F80B" w:rsidR="007033ED" w:rsidRPr="007033ED" w:rsidRDefault="007033ED" w:rsidP="00B20398">
            <w:p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Inclusion means that nobody gets left out. </w:t>
            </w:r>
          </w:p>
        </w:tc>
        <w:tc>
          <w:tcPr>
            <w:tcW w:w="1276" w:type="dxa"/>
          </w:tcPr>
          <w:p w14:paraId="3C821BA8" w14:textId="05B56005" w:rsidR="00270524" w:rsidRPr="004D1BFA" w:rsidRDefault="00A72AD5" w:rsidP="00D4015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  <w:r w:rsidR="009338D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1A3DC4">
              <w:rPr>
                <w:rFonts w:asciiTheme="majorHAnsi" w:hAnsiTheme="majorHAnsi" w:cstheme="majorHAnsi"/>
                <w:bCs/>
                <w:sz w:val="22"/>
                <w:szCs w:val="22"/>
              </w:rPr>
              <w:t>mins.</w:t>
            </w:r>
          </w:p>
        </w:tc>
      </w:tr>
      <w:tr w:rsidR="00EE781F" w:rsidRPr="002A3E24" w14:paraId="4D63A592" w14:textId="77777777" w:rsidTr="00D441B2">
        <w:trPr>
          <w:trHeight w:val="6290"/>
        </w:trPr>
        <w:tc>
          <w:tcPr>
            <w:tcW w:w="2410" w:type="dxa"/>
            <w:shd w:val="clear" w:color="auto" w:fill="F2F2F2" w:themeFill="background1" w:themeFillShade="F2"/>
          </w:tcPr>
          <w:p w14:paraId="76EE1359" w14:textId="43E02F5E" w:rsidR="00EE781F" w:rsidRPr="002A3E24" w:rsidRDefault="00EE781F" w:rsidP="00EE781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A3E24">
              <w:rPr>
                <w:rFonts w:asciiTheme="majorHAnsi" w:hAnsiTheme="majorHAnsi" w:cstheme="majorHAnsi"/>
                <w:b/>
                <w:sz w:val="20"/>
                <w:szCs w:val="20"/>
              </w:rPr>
              <w:t>BODY:</w:t>
            </w:r>
          </w:p>
          <w:p w14:paraId="17374D9F" w14:textId="76537FB2" w:rsidR="00EE781F" w:rsidRPr="002A3E24" w:rsidRDefault="00EE781F" w:rsidP="00FF2C3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Best order of activities to maximize learning -- each task moves students towards learning intentions</w:t>
            </w:r>
          </w:p>
          <w:p w14:paraId="4D8BE3F0" w14:textId="574CB769" w:rsidR="00EE781F" w:rsidRPr="002A3E24" w:rsidRDefault="00EE781F" w:rsidP="00FF2C3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Students are interacting with new ideas, actively constructing knowledge and understanding, and given opportunities to practice</w:t>
            </w:r>
            <w:r w:rsidR="000F7F0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,</w:t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apply</w:t>
            </w:r>
            <w:r w:rsidR="000F7F0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, or share</w:t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learning, ask questions and get feedback</w:t>
            </w:r>
          </w:p>
          <w:p w14:paraId="0B32E1CC" w14:textId="48D7CE55" w:rsidR="00EE781F" w:rsidRPr="002A3E24" w:rsidRDefault="00EE781F" w:rsidP="00FF2C3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Teacher uses </w:t>
            </w: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learning resources and </w:t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strategic </w:t>
            </w:r>
            <w:r w:rsidR="00DA6DA4"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opportuniti</w:t>
            </w:r>
            <w:r w:rsidR="00DA6DA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es </w:t>
            </w:r>
            <w:r w:rsidR="00DA6DA4"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for</w:t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guided practice,</w:t>
            </w: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direct instruction,</w:t>
            </w:r>
            <w:r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and/or modelling</w:t>
            </w:r>
          </w:p>
          <w:p w14:paraId="49385EB7" w14:textId="7760F45F" w:rsidR="00EE781F" w:rsidRPr="002A3E24" w:rsidRDefault="00633ADD" w:rsidP="00FF2C3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Can include: transitions, </w:t>
            </w:r>
            <w:r w:rsidR="00EE781F"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sample questions, student choices, assessment notes (formative or </w:t>
            </w: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otherwise</w:t>
            </w:r>
            <w:r w:rsidR="00EE781F" w:rsidRPr="002A3E24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), and other applications of design considerations</w:t>
            </w:r>
          </w:p>
        </w:tc>
        <w:tc>
          <w:tcPr>
            <w:tcW w:w="7229" w:type="dxa"/>
          </w:tcPr>
          <w:p w14:paraId="07D91B62" w14:textId="77777777" w:rsidR="006E0CCC" w:rsidRPr="009A22B6" w:rsidRDefault="00DA6DA4" w:rsidP="000B33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9A22B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students love being read a story by an adult, so I will read to them </w:t>
            </w:r>
            <w:r w:rsidR="009A22B6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It’s Ok </w:t>
            </w:r>
            <w:proofErr w:type="gramStart"/>
            <w:r w:rsidR="009A22B6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To</w:t>
            </w:r>
            <w:proofErr w:type="gramEnd"/>
            <w:r w:rsidR="009A22B6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Be Different</w:t>
            </w:r>
            <w:r w:rsidR="009A22B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a book about how we are all different, we like different things, we look different, we act </w:t>
            </w:r>
            <w:proofErr w:type="spellStart"/>
            <w:r w:rsidR="009A22B6">
              <w:rPr>
                <w:rFonts w:asciiTheme="majorHAnsi" w:hAnsiTheme="majorHAnsi" w:cstheme="majorHAnsi"/>
                <w:bCs/>
                <w:sz w:val="22"/>
                <w:szCs w:val="22"/>
              </w:rPr>
              <w:t>differet</w:t>
            </w:r>
            <w:proofErr w:type="spellEnd"/>
            <w:r w:rsidR="009A22B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proofErr w:type="spellStart"/>
            <w:r w:rsidR="009A22B6">
              <w:rPr>
                <w:rFonts w:asciiTheme="majorHAnsi" w:hAnsiTheme="majorHAnsi" w:cstheme="majorHAnsi"/>
                <w:bCs/>
                <w:sz w:val="22"/>
                <w:szCs w:val="22"/>
              </w:rPr>
              <w:t>etc</w:t>
            </w:r>
            <w:proofErr w:type="spellEnd"/>
            <w:r w:rsidR="009A22B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and that is okay. </w:t>
            </w:r>
          </w:p>
          <w:p w14:paraId="797D89D9" w14:textId="4664709A" w:rsidR="009A22B6" w:rsidRPr="009A22B6" w:rsidRDefault="009A22B6" w:rsidP="000B33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After I read the story we will have a class discussion, ask students what they liked about the book, is there anything from the book they can relate to, </w:t>
            </w:r>
            <w:proofErr w:type="gram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are  their</w:t>
            </w:r>
            <w:proofErr w:type="gram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friends and family members different from them (in some ways, in many ways)</w:t>
            </w:r>
            <w:r w:rsidR="005F27E8">
              <w:rPr>
                <w:rFonts w:asciiTheme="majorHAnsi" w:hAnsiTheme="majorHAnsi" w:cstheme="majorHAnsi"/>
                <w:bCs/>
                <w:sz w:val="22"/>
                <w:szCs w:val="22"/>
              </w:rPr>
              <w:t>, and how did they feel after reading the book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?</w:t>
            </w:r>
          </w:p>
          <w:p w14:paraId="57274806" w14:textId="200280E5" w:rsidR="009A22B6" w:rsidRPr="00685A6D" w:rsidRDefault="009A22B6" w:rsidP="000B33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Then we will do a think-pair-share activity using turn and talk cards with certain situations about diversity and how they</w:t>
            </w:r>
            <w:r w:rsidR="0084128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could be inclusive. </w:t>
            </w:r>
            <w:r w:rsidR="000B3361">
              <w:rPr>
                <w:rFonts w:asciiTheme="majorHAnsi" w:hAnsiTheme="majorHAnsi" w:cstheme="majorHAnsi"/>
                <w:bCs/>
                <w:sz w:val="22"/>
                <w:szCs w:val="22"/>
              </w:rPr>
              <w:t>(3 cards – one has a picture of a child sitting alone at the lunch table because other kids think their lunch is weird and smells funny, what would you do and why? – one has a picture of a student being made fun of because they are wearing a headwrap and none of the other students are, what would you do and why? – one card has a picture of every student with a birthday party invitation except one student, what would you do and why?</w:t>
            </w:r>
          </w:p>
          <w:p w14:paraId="12967038" w14:textId="5A3B38F9" w:rsidR="00685A6D" w:rsidRPr="008526ED" w:rsidRDefault="00685A6D" w:rsidP="000B33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At the end of the </w:t>
            </w:r>
            <w:proofErr w:type="gramStart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lesson</w:t>
            </w:r>
            <w:proofErr w:type="gramEnd"/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 will ask how we can celebrate diversity in our classroom?</w:t>
            </w:r>
          </w:p>
        </w:tc>
        <w:tc>
          <w:tcPr>
            <w:tcW w:w="1276" w:type="dxa"/>
          </w:tcPr>
          <w:p w14:paraId="305BD0BD" w14:textId="3F6645F1" w:rsidR="00EE781F" w:rsidRPr="004D1BFA" w:rsidRDefault="00A72AD5" w:rsidP="00EE781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15</w:t>
            </w:r>
            <w:r w:rsidR="001A3DC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mins.</w:t>
            </w:r>
          </w:p>
        </w:tc>
      </w:tr>
      <w:tr w:rsidR="007A54CE" w:rsidRPr="002A3E24" w14:paraId="53575B4A" w14:textId="77777777" w:rsidTr="00893DAB">
        <w:trPr>
          <w:trHeight w:val="2700"/>
        </w:trPr>
        <w:tc>
          <w:tcPr>
            <w:tcW w:w="2410" w:type="dxa"/>
            <w:shd w:val="clear" w:color="auto" w:fill="F2F2F2" w:themeFill="background1" w:themeFillShade="F2"/>
          </w:tcPr>
          <w:p w14:paraId="447272D8" w14:textId="77777777" w:rsidR="007A54CE" w:rsidRPr="00633ADD" w:rsidRDefault="004D6B7A" w:rsidP="00E147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3ADD">
              <w:rPr>
                <w:rFonts w:asciiTheme="majorHAnsi" w:hAnsiTheme="majorHAnsi" w:cstheme="majorHAnsi"/>
                <w:b/>
                <w:sz w:val="20"/>
                <w:szCs w:val="20"/>
              </w:rPr>
              <w:t>CLOSING:</w:t>
            </w:r>
          </w:p>
          <w:p w14:paraId="40A635ED" w14:textId="13E2AA32" w:rsidR="002A3E24" w:rsidRPr="00633ADD" w:rsidRDefault="002A3E24" w:rsidP="00FF2C3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Closure tasks or plans to gather, solidify, deepen or reflect on the learning</w:t>
            </w:r>
          </w:p>
          <w:p w14:paraId="29AC1611" w14:textId="77777777" w:rsidR="002A3E24" w:rsidRPr="00633ADD" w:rsidRDefault="002A3E24" w:rsidP="00FF2C3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review or summary if applicable</w:t>
            </w:r>
          </w:p>
          <w:p w14:paraId="607C3341" w14:textId="43B512DF" w:rsidR="002A3E24" w:rsidRPr="00633ADD" w:rsidRDefault="002A3E24" w:rsidP="00FF2C3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anticipat</w:t>
            </w:r>
            <w:r w:rsidR="000B1D8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e</w:t>
            </w:r>
            <w:r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what’s next in learnin</w:t>
            </w:r>
            <w:r w:rsidR="00282122"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g</w:t>
            </w:r>
          </w:p>
          <w:p w14:paraId="02D3B3C0" w14:textId="36E43D92" w:rsidR="004D6B7A" w:rsidRPr="00633ADD" w:rsidRDefault="002A3E24" w:rsidP="00FF2C3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“housekeeping</w:t>
            </w:r>
            <w:r w:rsidR="00D441B2"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”</w:t>
            </w:r>
            <w:r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items (</w:t>
            </w:r>
            <w:r w:rsidR="001C5EA3"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e.g.,</w:t>
            </w:r>
            <w:r w:rsidRPr="00633ADD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due dates, next day requirements</w:t>
            </w:r>
          </w:p>
        </w:tc>
        <w:tc>
          <w:tcPr>
            <w:tcW w:w="7229" w:type="dxa"/>
          </w:tcPr>
          <w:p w14:paraId="56DAA48B" w14:textId="6AACF28D" w:rsidR="001B3644" w:rsidRDefault="001A3DC4" w:rsidP="00B2039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Let </w:t>
            </w:r>
            <w:r w:rsidR="00356FAB">
              <w:rPr>
                <w:rFonts w:asciiTheme="majorHAnsi" w:hAnsiTheme="majorHAnsi" w:cstheme="majorHAnsi"/>
                <w:bCs/>
                <w:sz w:val="22"/>
                <w:szCs w:val="22"/>
              </w:rPr>
              <w:t>students know how much time is left in class.</w:t>
            </w:r>
          </w:p>
          <w:p w14:paraId="216E5E82" w14:textId="01282636" w:rsidR="00852C31" w:rsidRPr="008526ED" w:rsidRDefault="000563AF" w:rsidP="00B2039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44B15">
              <w:rPr>
                <w:rFonts w:asciiTheme="majorHAnsi" w:hAnsiTheme="majorHAnsi" w:cstheme="majorHAnsi"/>
                <w:bCs/>
                <w:sz w:val="22"/>
                <w:szCs w:val="22"/>
              </w:rPr>
              <w:t>Ask if students have any questions before we wrap up.</w:t>
            </w:r>
          </w:p>
          <w:p w14:paraId="0EA37AD6" w14:textId="404A8DB0" w:rsidR="00660E38" w:rsidRPr="00BE4B92" w:rsidRDefault="00660E38" w:rsidP="00BE4B9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AC0C0F" w14:textId="19DEFBC5" w:rsidR="007A54CE" w:rsidRPr="004D1BFA" w:rsidRDefault="009338DB" w:rsidP="00D4015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</w:t>
            </w:r>
            <w:r w:rsidR="001A3DC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mins.</w:t>
            </w:r>
          </w:p>
        </w:tc>
      </w:tr>
    </w:tbl>
    <w:p w14:paraId="1582B79F" w14:textId="7311B1F7" w:rsidR="00296F6E" w:rsidRDefault="00296F6E">
      <w:pPr>
        <w:rPr>
          <w:rFonts w:asciiTheme="majorHAnsi" w:hAnsiTheme="majorHAnsi" w:cstheme="majorHAnsi"/>
          <w:b/>
          <w:sz w:val="22"/>
          <w:szCs w:val="22"/>
        </w:rPr>
      </w:pPr>
    </w:p>
    <w:p w14:paraId="08E54639" w14:textId="77777777" w:rsidR="00893DAB" w:rsidRPr="002A3E24" w:rsidRDefault="00893DAB">
      <w:pPr>
        <w:rPr>
          <w:rFonts w:asciiTheme="majorHAnsi" w:hAnsiTheme="majorHAnsi" w:cstheme="majorHAnsi"/>
          <w:b/>
          <w:sz w:val="22"/>
          <w:szCs w:val="22"/>
        </w:rPr>
      </w:pPr>
    </w:p>
    <w:p w14:paraId="327E9F3C" w14:textId="3A957D44" w:rsidR="00E53F1B" w:rsidRPr="00707CAA" w:rsidRDefault="00E53F1B" w:rsidP="00FF2C38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707CAA">
        <w:rPr>
          <w:rFonts w:asciiTheme="majorHAnsi" w:hAnsiTheme="majorHAnsi" w:cstheme="majorHAnsi"/>
          <w:b/>
          <w:sz w:val="22"/>
          <w:szCs w:val="22"/>
        </w:rPr>
        <w:lastRenderedPageBreak/>
        <w:t>REFL</w:t>
      </w:r>
      <w:r w:rsidR="000B6952" w:rsidRPr="00707CAA">
        <w:rPr>
          <w:rFonts w:asciiTheme="majorHAnsi" w:hAnsiTheme="majorHAnsi" w:cstheme="majorHAnsi"/>
          <w:b/>
          <w:sz w:val="22"/>
          <w:szCs w:val="22"/>
        </w:rPr>
        <w:t>ECTION</w:t>
      </w:r>
      <w:r w:rsidRPr="00707CA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07CAA" w:rsidRPr="00707CAA">
        <w:rPr>
          <w:rFonts w:asciiTheme="majorHAnsi" w:hAnsiTheme="majorHAnsi" w:cstheme="majorHAnsi"/>
          <w:bCs/>
          <w:i/>
          <w:iCs/>
          <w:sz w:val="22"/>
          <w:szCs w:val="22"/>
        </w:rPr>
        <w:t>(anticipate if possible)</w:t>
      </w:r>
    </w:p>
    <w:p w14:paraId="480D367A" w14:textId="3DEFB7FE" w:rsidR="003300B9" w:rsidRPr="002A3E24" w:rsidRDefault="003300B9" w:rsidP="00E53F1B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82122" w:rsidRPr="002A3E24" w14:paraId="4048DE4D" w14:textId="4EE00A8D" w:rsidTr="00282122">
        <w:trPr>
          <w:trHeight w:val="1316"/>
        </w:trPr>
        <w:tc>
          <w:tcPr>
            <w:tcW w:w="10795" w:type="dxa"/>
            <w:shd w:val="clear" w:color="auto" w:fill="F2F2F2" w:themeFill="background1" w:themeFillShade="F2"/>
          </w:tcPr>
          <w:p w14:paraId="06445574" w14:textId="0AC4C384" w:rsidR="00415B47" w:rsidRDefault="00415B47" w:rsidP="00FF2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Did any reflection </w:t>
            </w:r>
            <w:r w:rsidRPr="00415B47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in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learning occur, </w:t>
            </w:r>
            <w:r w:rsidR="001C5EA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e.g.,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that shifted the lesson in progress?</w:t>
            </w:r>
          </w:p>
          <w:p w14:paraId="0A5F84E8" w14:textId="58D81E32" w:rsidR="00282122" w:rsidRPr="00707CAA" w:rsidRDefault="00282122" w:rsidP="00FF2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07C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What went well in the lesson</w:t>
            </w:r>
            <w:r w:rsidR="00415B4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(reflection </w:t>
            </w:r>
            <w:r w:rsidR="00415B47" w:rsidRPr="00415B47">
              <w:rPr>
                <w:rFonts w:asciiTheme="majorHAnsi" w:hAnsiTheme="majorHAnsi" w:cstheme="majorHAnsi"/>
                <w:i/>
                <w:iCs/>
                <w:sz w:val="20"/>
                <w:szCs w:val="20"/>
                <w:u w:val="single"/>
              </w:rPr>
              <w:t>on</w:t>
            </w:r>
            <w:r w:rsidR="00415B4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learning)</w:t>
            </w:r>
            <w:r w:rsidRPr="00707C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?</w:t>
            </w:r>
          </w:p>
          <w:p w14:paraId="0D7A5D4D" w14:textId="77777777" w:rsidR="00282122" w:rsidRPr="00707CAA" w:rsidRDefault="00282122" w:rsidP="00FF2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07C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What would you revise if you taught the lesson again?</w:t>
            </w:r>
          </w:p>
          <w:p w14:paraId="2A59FC1C" w14:textId="77777777" w:rsidR="00282122" w:rsidRPr="00707CAA" w:rsidRDefault="00282122" w:rsidP="00FF2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07C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How do the lesson and learners inform you about necessary next steps? </w:t>
            </w:r>
          </w:p>
          <w:p w14:paraId="3C934B30" w14:textId="5CBE41BD" w:rsidR="00282122" w:rsidRDefault="00282122" w:rsidP="00FF2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07C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Comment on </w:t>
            </w:r>
            <w:r w:rsidR="00415B4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any </w:t>
            </w:r>
            <w:r w:rsidRPr="00707CA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ways you modelled and acted within the Professional Standards of BC Educators</w:t>
            </w:r>
            <w:r w:rsidR="00415B4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and BCTF Code of Ethics?</w:t>
            </w:r>
          </w:p>
          <w:p w14:paraId="04019041" w14:textId="1783F679" w:rsidR="00282122" w:rsidRPr="00282122" w:rsidRDefault="00282122" w:rsidP="00FF2C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8212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If this lesson is being observed, do you have a specific observation focus in mind?</w:t>
            </w:r>
          </w:p>
        </w:tc>
      </w:tr>
      <w:tr w:rsidR="00282122" w:rsidRPr="002A3E24" w14:paraId="117A2379" w14:textId="77777777" w:rsidTr="00282122">
        <w:trPr>
          <w:trHeight w:val="1831"/>
        </w:trPr>
        <w:tc>
          <w:tcPr>
            <w:tcW w:w="10795" w:type="dxa"/>
            <w:shd w:val="clear" w:color="auto" w:fill="FFFFFF" w:themeFill="background1"/>
          </w:tcPr>
          <w:p w14:paraId="225D22C2" w14:textId="77777777" w:rsidR="005D1947" w:rsidRDefault="005D1947" w:rsidP="005D194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4128C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After lesson reflection:</w:t>
            </w:r>
          </w:p>
          <w:p w14:paraId="4A9025E3" w14:textId="77777777" w:rsidR="0084128C" w:rsidRDefault="0084128C" w:rsidP="005D194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  <w:p w14:paraId="0CFE43C2" w14:textId="0D70B675" w:rsidR="0084128C" w:rsidRPr="0084128C" w:rsidRDefault="0084128C" w:rsidP="005D1947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This lesson went over </w:t>
            </w:r>
            <w:proofErr w:type="gramStart"/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really well</w:t>
            </w:r>
            <w:proofErr w:type="gramEnd"/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with my kindergarten class, they naturally want to be inclusive and friends with everyone. They love being read to</w:t>
            </w:r>
            <w:r w:rsidR="003B679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so the story with the pictures was great. The concepts are still </w:t>
            </w:r>
            <w:proofErr w:type="gramStart"/>
            <w:r w:rsidR="003B679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fairly basic</w:t>
            </w:r>
            <w:proofErr w:type="gramEnd"/>
            <w:r w:rsidR="003B6796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for them, some of their answers to me asking how they can be inclusive was “sharing toys”, “giving a hug”, “smiling at them”, etc.</w:t>
            </w:r>
          </w:p>
        </w:tc>
      </w:tr>
    </w:tbl>
    <w:p w14:paraId="1BACD07E" w14:textId="5BA99946" w:rsidR="00E16C1A" w:rsidRPr="00E16C1A" w:rsidRDefault="00E16C1A" w:rsidP="00B70FF6">
      <w:pPr>
        <w:spacing w:before="100" w:beforeAutospacing="1" w:after="100" w:afterAutospacing="1"/>
        <w:rPr>
          <w:rFonts w:ascii="SymbolMT" w:eastAsia="Times New Roman" w:hAnsi="SymbolMT" w:cs="Times New Roman"/>
          <w:color w:val="FF0000"/>
          <w:lang w:val="en-CA"/>
        </w:rPr>
      </w:pPr>
    </w:p>
    <w:sectPr w:rsidR="00E16C1A" w:rsidRPr="00E16C1A" w:rsidSect="004B507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FCAB" w14:textId="77777777" w:rsidR="00AC08F1" w:rsidRDefault="00AC08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9EB2E7" w14:textId="77777777" w:rsidR="00AC08F1" w:rsidRDefault="00AC08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FDEC" w14:textId="77777777" w:rsidR="00DF37ED" w:rsidRDefault="00DF3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ED58" w14:textId="77777777" w:rsidR="00A87CB0" w:rsidRDefault="00A87CB0">
    <w:pPr>
      <w:pStyle w:val="Footer"/>
      <w:jc w:val="right"/>
      <w:rPr>
        <w:sz w:val="22"/>
        <w:szCs w:val="22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DF6F" w14:textId="77777777" w:rsidR="00DF37ED" w:rsidRDefault="00DF3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1944" w14:textId="77777777" w:rsidR="00AC08F1" w:rsidRDefault="00AC08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428ACA" w14:textId="77777777" w:rsidR="00AC08F1" w:rsidRDefault="00AC08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0160" w14:textId="2D606982" w:rsidR="00DF37ED" w:rsidRDefault="00DF3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E2BB" w14:textId="66BC64B6" w:rsidR="00DF37ED" w:rsidRDefault="00DF3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D8B1" w14:textId="3674795B" w:rsidR="00DF37ED" w:rsidRDefault="00DF3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A66"/>
    <w:multiLevelType w:val="hybridMultilevel"/>
    <w:tmpl w:val="F63AA910"/>
    <w:lvl w:ilvl="0" w:tplc="D2D605A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22E2"/>
    <w:multiLevelType w:val="hybridMultilevel"/>
    <w:tmpl w:val="D4EA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824"/>
    <w:multiLevelType w:val="hybridMultilevel"/>
    <w:tmpl w:val="E27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1E2"/>
    <w:multiLevelType w:val="hybridMultilevel"/>
    <w:tmpl w:val="9E72269E"/>
    <w:lvl w:ilvl="0" w:tplc="85EC5606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D2F"/>
    <w:multiLevelType w:val="hybridMultilevel"/>
    <w:tmpl w:val="1946F4E6"/>
    <w:lvl w:ilvl="0" w:tplc="AEE04C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00FF"/>
    <w:multiLevelType w:val="multilevel"/>
    <w:tmpl w:val="A43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574F5"/>
    <w:multiLevelType w:val="hybridMultilevel"/>
    <w:tmpl w:val="48BE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062B"/>
    <w:multiLevelType w:val="hybridMultilevel"/>
    <w:tmpl w:val="D65ADA96"/>
    <w:lvl w:ilvl="0" w:tplc="95B0F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94BF5"/>
    <w:multiLevelType w:val="multilevel"/>
    <w:tmpl w:val="5ED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73571"/>
    <w:multiLevelType w:val="multilevel"/>
    <w:tmpl w:val="E2FA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75EA8"/>
    <w:multiLevelType w:val="hybridMultilevel"/>
    <w:tmpl w:val="5D2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65222"/>
    <w:multiLevelType w:val="multilevel"/>
    <w:tmpl w:val="55A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A4556F"/>
    <w:multiLevelType w:val="hybridMultilevel"/>
    <w:tmpl w:val="6468883E"/>
    <w:lvl w:ilvl="0" w:tplc="85EC5606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86B38"/>
    <w:multiLevelType w:val="hybridMultilevel"/>
    <w:tmpl w:val="2AC0711C"/>
    <w:lvl w:ilvl="0" w:tplc="D2D605A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1124"/>
    <w:multiLevelType w:val="hybridMultilevel"/>
    <w:tmpl w:val="9EFA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12CAC"/>
    <w:multiLevelType w:val="hybridMultilevel"/>
    <w:tmpl w:val="E5E8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474CD"/>
    <w:multiLevelType w:val="hybridMultilevel"/>
    <w:tmpl w:val="55F06920"/>
    <w:lvl w:ilvl="0" w:tplc="02A0259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242DB"/>
    <w:multiLevelType w:val="hybridMultilevel"/>
    <w:tmpl w:val="02D63022"/>
    <w:lvl w:ilvl="0" w:tplc="D2D605A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654E9"/>
    <w:multiLevelType w:val="multilevel"/>
    <w:tmpl w:val="6CE0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B9298D"/>
    <w:multiLevelType w:val="hybridMultilevel"/>
    <w:tmpl w:val="8CAE51FE"/>
    <w:lvl w:ilvl="0" w:tplc="D2D605A0">
      <w:start w:val="1"/>
      <w:numFmt w:val="bullet"/>
      <w:lvlText w:val=""/>
      <w:lvlJc w:val="left"/>
      <w:pPr>
        <w:ind w:left="187" w:hanging="1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82900F4"/>
    <w:multiLevelType w:val="hybridMultilevel"/>
    <w:tmpl w:val="FF1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305E8"/>
    <w:multiLevelType w:val="multilevel"/>
    <w:tmpl w:val="680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F3911"/>
    <w:multiLevelType w:val="multilevel"/>
    <w:tmpl w:val="219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9737924">
    <w:abstractNumId w:val="7"/>
  </w:num>
  <w:num w:numId="2" w16cid:durableId="1594781274">
    <w:abstractNumId w:val="16"/>
  </w:num>
  <w:num w:numId="3" w16cid:durableId="1705253935">
    <w:abstractNumId w:val="0"/>
  </w:num>
  <w:num w:numId="4" w16cid:durableId="816647133">
    <w:abstractNumId w:val="12"/>
  </w:num>
  <w:num w:numId="5" w16cid:durableId="1307661035">
    <w:abstractNumId w:val="20"/>
  </w:num>
  <w:num w:numId="6" w16cid:durableId="1098210470">
    <w:abstractNumId w:val="19"/>
  </w:num>
  <w:num w:numId="7" w16cid:durableId="1571230586">
    <w:abstractNumId w:val="3"/>
  </w:num>
  <w:num w:numId="8" w16cid:durableId="1161893665">
    <w:abstractNumId w:val="1"/>
  </w:num>
  <w:num w:numId="9" w16cid:durableId="187571909">
    <w:abstractNumId w:val="22"/>
  </w:num>
  <w:num w:numId="10" w16cid:durableId="326710158">
    <w:abstractNumId w:val="11"/>
  </w:num>
  <w:num w:numId="11" w16cid:durableId="1206143863">
    <w:abstractNumId w:val="5"/>
  </w:num>
  <w:num w:numId="12" w16cid:durableId="88280968">
    <w:abstractNumId w:val="9"/>
  </w:num>
  <w:num w:numId="13" w16cid:durableId="2080978211">
    <w:abstractNumId w:val="13"/>
  </w:num>
  <w:num w:numId="14" w16cid:durableId="2081979117">
    <w:abstractNumId w:val="18"/>
  </w:num>
  <w:num w:numId="15" w16cid:durableId="100805606">
    <w:abstractNumId w:val="17"/>
  </w:num>
  <w:num w:numId="16" w16cid:durableId="1907496494">
    <w:abstractNumId w:val="2"/>
  </w:num>
  <w:num w:numId="17" w16cid:durableId="1474834593">
    <w:abstractNumId w:val="15"/>
  </w:num>
  <w:num w:numId="18" w16cid:durableId="1246380592">
    <w:abstractNumId w:val="8"/>
  </w:num>
  <w:num w:numId="19" w16cid:durableId="1024013949">
    <w:abstractNumId w:val="21"/>
  </w:num>
  <w:num w:numId="20" w16cid:durableId="760106905">
    <w:abstractNumId w:val="4"/>
  </w:num>
  <w:num w:numId="21" w16cid:durableId="137185092">
    <w:abstractNumId w:val="10"/>
  </w:num>
  <w:num w:numId="22" w16cid:durableId="1769623118">
    <w:abstractNumId w:val="14"/>
  </w:num>
  <w:num w:numId="23" w16cid:durableId="3331899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szQ1MTY2tTA0NTBR0lEKTi0uzszPAykwrAUAvKdXOywAAAA="/>
  </w:docVars>
  <w:rsids>
    <w:rsidRoot w:val="00C12AFE"/>
    <w:rsid w:val="00002F6E"/>
    <w:rsid w:val="00005B3F"/>
    <w:rsid w:val="00036CF8"/>
    <w:rsid w:val="0003760A"/>
    <w:rsid w:val="000402C4"/>
    <w:rsid w:val="00046241"/>
    <w:rsid w:val="00052AA0"/>
    <w:rsid w:val="000563AF"/>
    <w:rsid w:val="00072189"/>
    <w:rsid w:val="00082C86"/>
    <w:rsid w:val="000867CF"/>
    <w:rsid w:val="000966A2"/>
    <w:rsid w:val="00097C3B"/>
    <w:rsid w:val="000A0690"/>
    <w:rsid w:val="000B100B"/>
    <w:rsid w:val="000B1D88"/>
    <w:rsid w:val="000B2744"/>
    <w:rsid w:val="000B3361"/>
    <w:rsid w:val="000B3E5E"/>
    <w:rsid w:val="000B6952"/>
    <w:rsid w:val="000B7571"/>
    <w:rsid w:val="000C2D8A"/>
    <w:rsid w:val="000D13F0"/>
    <w:rsid w:val="000D6085"/>
    <w:rsid w:val="000F418F"/>
    <w:rsid w:val="000F7F01"/>
    <w:rsid w:val="00101B25"/>
    <w:rsid w:val="00133878"/>
    <w:rsid w:val="00142749"/>
    <w:rsid w:val="00146155"/>
    <w:rsid w:val="001524B1"/>
    <w:rsid w:val="00162C3D"/>
    <w:rsid w:val="00165B3B"/>
    <w:rsid w:val="001903F5"/>
    <w:rsid w:val="001909AA"/>
    <w:rsid w:val="00195C29"/>
    <w:rsid w:val="001A3DC4"/>
    <w:rsid w:val="001A479A"/>
    <w:rsid w:val="001B3644"/>
    <w:rsid w:val="001B7074"/>
    <w:rsid w:val="001C0018"/>
    <w:rsid w:val="001C5EA3"/>
    <w:rsid w:val="001D2E0E"/>
    <w:rsid w:val="001D2E7E"/>
    <w:rsid w:val="001D3515"/>
    <w:rsid w:val="001E7CD4"/>
    <w:rsid w:val="001F0B00"/>
    <w:rsid w:val="001F2790"/>
    <w:rsid w:val="001F5567"/>
    <w:rsid w:val="00205650"/>
    <w:rsid w:val="00210166"/>
    <w:rsid w:val="00210CF5"/>
    <w:rsid w:val="00217666"/>
    <w:rsid w:val="00222B3C"/>
    <w:rsid w:val="0025102B"/>
    <w:rsid w:val="002562E6"/>
    <w:rsid w:val="00267D5F"/>
    <w:rsid w:val="00270524"/>
    <w:rsid w:val="00280B79"/>
    <w:rsid w:val="00282122"/>
    <w:rsid w:val="00284450"/>
    <w:rsid w:val="00292B0D"/>
    <w:rsid w:val="00296F6E"/>
    <w:rsid w:val="00297313"/>
    <w:rsid w:val="002975F0"/>
    <w:rsid w:val="002A078D"/>
    <w:rsid w:val="002A3E24"/>
    <w:rsid w:val="002B5CDB"/>
    <w:rsid w:val="002C4D8F"/>
    <w:rsid w:val="002D056A"/>
    <w:rsid w:val="002D1DBA"/>
    <w:rsid w:val="002D4604"/>
    <w:rsid w:val="002E13FB"/>
    <w:rsid w:val="002E4BFD"/>
    <w:rsid w:val="002E576C"/>
    <w:rsid w:val="002E6722"/>
    <w:rsid w:val="002F0D88"/>
    <w:rsid w:val="00301B81"/>
    <w:rsid w:val="00301E63"/>
    <w:rsid w:val="00302204"/>
    <w:rsid w:val="0030437D"/>
    <w:rsid w:val="003061B0"/>
    <w:rsid w:val="00307287"/>
    <w:rsid w:val="00307CB8"/>
    <w:rsid w:val="00321421"/>
    <w:rsid w:val="00322B5D"/>
    <w:rsid w:val="00325B6D"/>
    <w:rsid w:val="0032716D"/>
    <w:rsid w:val="003300B9"/>
    <w:rsid w:val="00330DC8"/>
    <w:rsid w:val="0034255C"/>
    <w:rsid w:val="00356FAB"/>
    <w:rsid w:val="00364658"/>
    <w:rsid w:val="003664BA"/>
    <w:rsid w:val="003707A0"/>
    <w:rsid w:val="00372665"/>
    <w:rsid w:val="00387CEA"/>
    <w:rsid w:val="003940CA"/>
    <w:rsid w:val="003A0225"/>
    <w:rsid w:val="003A1FB3"/>
    <w:rsid w:val="003A325F"/>
    <w:rsid w:val="003B13BD"/>
    <w:rsid w:val="003B6796"/>
    <w:rsid w:val="003C3E22"/>
    <w:rsid w:val="003E5A6B"/>
    <w:rsid w:val="003F37B3"/>
    <w:rsid w:val="00411C2B"/>
    <w:rsid w:val="00415B47"/>
    <w:rsid w:val="00417710"/>
    <w:rsid w:val="0043035D"/>
    <w:rsid w:val="00431923"/>
    <w:rsid w:val="00441925"/>
    <w:rsid w:val="004448EB"/>
    <w:rsid w:val="00455EC0"/>
    <w:rsid w:val="00475305"/>
    <w:rsid w:val="0048033E"/>
    <w:rsid w:val="0048042E"/>
    <w:rsid w:val="00486350"/>
    <w:rsid w:val="004867A2"/>
    <w:rsid w:val="00492362"/>
    <w:rsid w:val="004B5079"/>
    <w:rsid w:val="004B62BA"/>
    <w:rsid w:val="004C10E5"/>
    <w:rsid w:val="004D1BFA"/>
    <w:rsid w:val="004D6B7A"/>
    <w:rsid w:val="004D713C"/>
    <w:rsid w:val="00507AA7"/>
    <w:rsid w:val="0051558C"/>
    <w:rsid w:val="00537624"/>
    <w:rsid w:val="005431D7"/>
    <w:rsid w:val="0056197D"/>
    <w:rsid w:val="00566064"/>
    <w:rsid w:val="0058055C"/>
    <w:rsid w:val="005C2DB4"/>
    <w:rsid w:val="005C45F2"/>
    <w:rsid w:val="005D13B2"/>
    <w:rsid w:val="005D1947"/>
    <w:rsid w:val="005D6EFF"/>
    <w:rsid w:val="005D7076"/>
    <w:rsid w:val="005E286D"/>
    <w:rsid w:val="005F27E8"/>
    <w:rsid w:val="005F4ED2"/>
    <w:rsid w:val="00621742"/>
    <w:rsid w:val="00622D1E"/>
    <w:rsid w:val="00623B3B"/>
    <w:rsid w:val="00623E81"/>
    <w:rsid w:val="00633ADD"/>
    <w:rsid w:val="0063795D"/>
    <w:rsid w:val="00643A96"/>
    <w:rsid w:val="00644A7B"/>
    <w:rsid w:val="00656F3C"/>
    <w:rsid w:val="00660E38"/>
    <w:rsid w:val="00661C96"/>
    <w:rsid w:val="00665CC3"/>
    <w:rsid w:val="00671E86"/>
    <w:rsid w:val="006729C6"/>
    <w:rsid w:val="00673835"/>
    <w:rsid w:val="006825B3"/>
    <w:rsid w:val="00685A6D"/>
    <w:rsid w:val="00691B8D"/>
    <w:rsid w:val="006A4AB0"/>
    <w:rsid w:val="006B69E2"/>
    <w:rsid w:val="006C41F1"/>
    <w:rsid w:val="006D2C0C"/>
    <w:rsid w:val="006D4700"/>
    <w:rsid w:val="006D4A57"/>
    <w:rsid w:val="006E0CCC"/>
    <w:rsid w:val="007033ED"/>
    <w:rsid w:val="00707B64"/>
    <w:rsid w:val="00707CAA"/>
    <w:rsid w:val="00721747"/>
    <w:rsid w:val="007273E4"/>
    <w:rsid w:val="007279DD"/>
    <w:rsid w:val="00747B2C"/>
    <w:rsid w:val="00753B8D"/>
    <w:rsid w:val="0076197F"/>
    <w:rsid w:val="0076551E"/>
    <w:rsid w:val="007659B1"/>
    <w:rsid w:val="007672F7"/>
    <w:rsid w:val="007716E9"/>
    <w:rsid w:val="007733CE"/>
    <w:rsid w:val="00777F37"/>
    <w:rsid w:val="00785EB5"/>
    <w:rsid w:val="007A54CE"/>
    <w:rsid w:val="007C05C6"/>
    <w:rsid w:val="007C355E"/>
    <w:rsid w:val="007C3900"/>
    <w:rsid w:val="007C4F49"/>
    <w:rsid w:val="007D2BAC"/>
    <w:rsid w:val="007D3CF6"/>
    <w:rsid w:val="007E3504"/>
    <w:rsid w:val="007E6658"/>
    <w:rsid w:val="007F04B8"/>
    <w:rsid w:val="007F2C20"/>
    <w:rsid w:val="008156A9"/>
    <w:rsid w:val="0082137A"/>
    <w:rsid w:val="008217FC"/>
    <w:rsid w:val="0083079B"/>
    <w:rsid w:val="008340C1"/>
    <w:rsid w:val="00834D1F"/>
    <w:rsid w:val="0084128C"/>
    <w:rsid w:val="00842BA1"/>
    <w:rsid w:val="008526ED"/>
    <w:rsid w:val="00852C31"/>
    <w:rsid w:val="0086245E"/>
    <w:rsid w:val="00871C13"/>
    <w:rsid w:val="0087785A"/>
    <w:rsid w:val="008778D0"/>
    <w:rsid w:val="00882B31"/>
    <w:rsid w:val="00883463"/>
    <w:rsid w:val="00883BC7"/>
    <w:rsid w:val="0088574E"/>
    <w:rsid w:val="0088649F"/>
    <w:rsid w:val="00893ACB"/>
    <w:rsid w:val="00893DAB"/>
    <w:rsid w:val="0089648E"/>
    <w:rsid w:val="00896CB1"/>
    <w:rsid w:val="008A7BA3"/>
    <w:rsid w:val="008C45B2"/>
    <w:rsid w:val="008D223B"/>
    <w:rsid w:val="008D6367"/>
    <w:rsid w:val="008D7E47"/>
    <w:rsid w:val="008E1F70"/>
    <w:rsid w:val="008E4D9E"/>
    <w:rsid w:val="008E715A"/>
    <w:rsid w:val="008F1606"/>
    <w:rsid w:val="00900B71"/>
    <w:rsid w:val="00917DB6"/>
    <w:rsid w:val="00931ACE"/>
    <w:rsid w:val="009338DB"/>
    <w:rsid w:val="00934CBE"/>
    <w:rsid w:val="00935B22"/>
    <w:rsid w:val="00943C7D"/>
    <w:rsid w:val="0094556D"/>
    <w:rsid w:val="009545EC"/>
    <w:rsid w:val="00965AC0"/>
    <w:rsid w:val="009722A2"/>
    <w:rsid w:val="0098157C"/>
    <w:rsid w:val="009827C2"/>
    <w:rsid w:val="009A22B6"/>
    <w:rsid w:val="009C4CA6"/>
    <w:rsid w:val="009D43B9"/>
    <w:rsid w:val="009D7469"/>
    <w:rsid w:val="009D79B9"/>
    <w:rsid w:val="00A066B5"/>
    <w:rsid w:val="00A069EB"/>
    <w:rsid w:val="00A147C3"/>
    <w:rsid w:val="00A56954"/>
    <w:rsid w:val="00A72AD5"/>
    <w:rsid w:val="00A83101"/>
    <w:rsid w:val="00A87CB0"/>
    <w:rsid w:val="00AA44C0"/>
    <w:rsid w:val="00AB5EB9"/>
    <w:rsid w:val="00AB78A2"/>
    <w:rsid w:val="00AC08F1"/>
    <w:rsid w:val="00AD148F"/>
    <w:rsid w:val="00AD5B96"/>
    <w:rsid w:val="00AE0780"/>
    <w:rsid w:val="00AE083E"/>
    <w:rsid w:val="00AF3F76"/>
    <w:rsid w:val="00B042CC"/>
    <w:rsid w:val="00B0549F"/>
    <w:rsid w:val="00B108F1"/>
    <w:rsid w:val="00B20398"/>
    <w:rsid w:val="00B20FB3"/>
    <w:rsid w:val="00B23060"/>
    <w:rsid w:val="00B4321E"/>
    <w:rsid w:val="00B460D6"/>
    <w:rsid w:val="00B52BFA"/>
    <w:rsid w:val="00B536EB"/>
    <w:rsid w:val="00B53C36"/>
    <w:rsid w:val="00B62151"/>
    <w:rsid w:val="00B70FF6"/>
    <w:rsid w:val="00B9028C"/>
    <w:rsid w:val="00B9191D"/>
    <w:rsid w:val="00B9523C"/>
    <w:rsid w:val="00BC7F4E"/>
    <w:rsid w:val="00BD19A8"/>
    <w:rsid w:val="00BD77F3"/>
    <w:rsid w:val="00BE268A"/>
    <w:rsid w:val="00BE4B92"/>
    <w:rsid w:val="00BE5ACD"/>
    <w:rsid w:val="00BE6AF1"/>
    <w:rsid w:val="00BE7DA3"/>
    <w:rsid w:val="00BF10E7"/>
    <w:rsid w:val="00BF14F6"/>
    <w:rsid w:val="00BF159B"/>
    <w:rsid w:val="00BF1BF7"/>
    <w:rsid w:val="00C024D3"/>
    <w:rsid w:val="00C03AE4"/>
    <w:rsid w:val="00C10EF7"/>
    <w:rsid w:val="00C12AFE"/>
    <w:rsid w:val="00C31B33"/>
    <w:rsid w:val="00C32345"/>
    <w:rsid w:val="00C37A84"/>
    <w:rsid w:val="00C477E6"/>
    <w:rsid w:val="00C76449"/>
    <w:rsid w:val="00C8481C"/>
    <w:rsid w:val="00C87D4A"/>
    <w:rsid w:val="00C90C0D"/>
    <w:rsid w:val="00C94F2E"/>
    <w:rsid w:val="00C96114"/>
    <w:rsid w:val="00C96E81"/>
    <w:rsid w:val="00CA28C9"/>
    <w:rsid w:val="00CB4CBB"/>
    <w:rsid w:val="00CD0D9F"/>
    <w:rsid w:val="00CE7D99"/>
    <w:rsid w:val="00CF4880"/>
    <w:rsid w:val="00D01327"/>
    <w:rsid w:val="00D0230A"/>
    <w:rsid w:val="00D1153F"/>
    <w:rsid w:val="00D12190"/>
    <w:rsid w:val="00D14862"/>
    <w:rsid w:val="00D2040C"/>
    <w:rsid w:val="00D21AC4"/>
    <w:rsid w:val="00D23AAA"/>
    <w:rsid w:val="00D40150"/>
    <w:rsid w:val="00D441B2"/>
    <w:rsid w:val="00D44E20"/>
    <w:rsid w:val="00D61190"/>
    <w:rsid w:val="00D84291"/>
    <w:rsid w:val="00D85811"/>
    <w:rsid w:val="00D9443B"/>
    <w:rsid w:val="00D955AF"/>
    <w:rsid w:val="00DA2AED"/>
    <w:rsid w:val="00DA6DA4"/>
    <w:rsid w:val="00DB56B6"/>
    <w:rsid w:val="00DE51BE"/>
    <w:rsid w:val="00DF37ED"/>
    <w:rsid w:val="00E13C19"/>
    <w:rsid w:val="00E147E5"/>
    <w:rsid w:val="00E16C1A"/>
    <w:rsid w:val="00E247FD"/>
    <w:rsid w:val="00E349E0"/>
    <w:rsid w:val="00E40F39"/>
    <w:rsid w:val="00E44B15"/>
    <w:rsid w:val="00E53F1B"/>
    <w:rsid w:val="00E542CB"/>
    <w:rsid w:val="00E90FA5"/>
    <w:rsid w:val="00E955B4"/>
    <w:rsid w:val="00EA2316"/>
    <w:rsid w:val="00EA47A9"/>
    <w:rsid w:val="00EA5CDE"/>
    <w:rsid w:val="00EA7F34"/>
    <w:rsid w:val="00EB063E"/>
    <w:rsid w:val="00ED7745"/>
    <w:rsid w:val="00ED7A4A"/>
    <w:rsid w:val="00EE1FC0"/>
    <w:rsid w:val="00EE2238"/>
    <w:rsid w:val="00EE2540"/>
    <w:rsid w:val="00EE2ECE"/>
    <w:rsid w:val="00EE4142"/>
    <w:rsid w:val="00EE781F"/>
    <w:rsid w:val="00EF14B3"/>
    <w:rsid w:val="00EF488A"/>
    <w:rsid w:val="00F015D0"/>
    <w:rsid w:val="00F07B7B"/>
    <w:rsid w:val="00F10196"/>
    <w:rsid w:val="00F15650"/>
    <w:rsid w:val="00F16DE6"/>
    <w:rsid w:val="00F17684"/>
    <w:rsid w:val="00F250BD"/>
    <w:rsid w:val="00F25141"/>
    <w:rsid w:val="00F263FD"/>
    <w:rsid w:val="00F34692"/>
    <w:rsid w:val="00F424C7"/>
    <w:rsid w:val="00F42BB4"/>
    <w:rsid w:val="00F44FFC"/>
    <w:rsid w:val="00F530C5"/>
    <w:rsid w:val="00F55B8D"/>
    <w:rsid w:val="00F65D21"/>
    <w:rsid w:val="00F71C8B"/>
    <w:rsid w:val="00F77C16"/>
    <w:rsid w:val="00F830D5"/>
    <w:rsid w:val="00F84304"/>
    <w:rsid w:val="00F8637B"/>
    <w:rsid w:val="00F8684F"/>
    <w:rsid w:val="00F92924"/>
    <w:rsid w:val="00F9516C"/>
    <w:rsid w:val="00F95BC9"/>
    <w:rsid w:val="00FA6BCA"/>
    <w:rsid w:val="00FC5FDA"/>
    <w:rsid w:val="00FE42E0"/>
    <w:rsid w:val="00FF2C38"/>
    <w:rsid w:val="00FF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A9374"/>
  <w15:docId w15:val="{C9F99DD2-BDE1-B04B-B999-86AEB7F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35"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835"/>
    <w:pPr>
      <w:keepNext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5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738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673835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6738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673835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383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673835"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65E"/>
    <w:pPr>
      <w:ind w:left="720"/>
    </w:pPr>
  </w:style>
  <w:style w:type="table" w:styleId="TableGrid">
    <w:name w:val="Table Grid"/>
    <w:basedOn w:val="TableNormal"/>
    <w:uiPriority w:val="59"/>
    <w:rsid w:val="005C7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13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2B0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5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355E"/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22"/>
    <w:qFormat/>
    <w:rsid w:val="00005B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5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50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650"/>
    <w:rPr>
      <w:rFonts w:ascii="Times" w:hAnsi="Times" w:cs="Times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650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622D1E"/>
    <w:rPr>
      <w:rFonts w:ascii="Times" w:hAnsi="Times" w:cs="Time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452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916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831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194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232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2081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099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rriculum.gov.bc.ca/competencies" TargetMode="External"/><Relationship Id="rId18" Type="http://schemas.openxmlformats.org/officeDocument/2006/relationships/hyperlink" Target="https://curriculum.gov.bc.ca/classroom-assess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/g7l0nd7jah1o927/InstructionalDesignMap.pdf?dl=0" TargetMode="External"/><Relationship Id="rId17" Type="http://schemas.openxmlformats.org/officeDocument/2006/relationships/hyperlink" Target="https://www.dropbox.com/s/g7l0nd7jah1o927/InstructionalDesignMap.pdf?dl=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curriculum.gov.bc.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curriculum.gov.bc.ca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dropbox.com/s/g7l0nd7jah1o927/InstructionalDesignMap.pdf?dl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gov.bc.ca/assets/gov/education/administration/kindergarten-to-grade-12/indigenous-education/awp_moving_forward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5" ma:contentTypeDescription="Create a new document." ma:contentTypeScope="" ma:versionID="7b457bd102b75033b67686a1084cef4e">
  <xsd:schema xmlns:xsd="http://www.w3.org/2001/XMLSchema" xmlns:xs="http://www.w3.org/2001/XMLSchema" xmlns:p="http://schemas.microsoft.com/office/2006/metadata/properties" xmlns:ns2="e52b8076-209f-47c0-a6ed-91da0fd0986a" targetNamespace="http://schemas.microsoft.com/office/2006/metadata/properties" ma:root="true" ma:fieldsID="8ad3e93bcc71b46580a99b9f52a92ba6" ns2:_="">
    <xsd:import namespace="e52b8076-209f-47c0-a6ed-91da0fd0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8076-209f-47c0-a6ed-91da0fd0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2862F-CF19-4ACF-891E-03F6FEA5D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b8076-209f-47c0-a6ed-91da0fd09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18603-0C39-8040-A469-E04ABBAE4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B0FC70-CDB4-4583-968D-8E794698F8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2C38F-9423-44A0-8E57-85AAE0BCA3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address in lesson Planning</vt:lpstr>
    </vt:vector>
  </TitlesOfParts>
  <Company>Faculty of Education, SFU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address in lesson Planning</dc:title>
  <dc:subject/>
  <dc:creator>Field Programs</dc:creator>
  <cp:keywords/>
  <dc:description/>
  <cp:lastModifiedBy>Lisa Seymour</cp:lastModifiedBy>
  <cp:revision>19</cp:revision>
  <cp:lastPrinted>2021-05-16T21:54:00Z</cp:lastPrinted>
  <dcterms:created xsi:type="dcterms:W3CDTF">2023-04-03T05:29:00Z</dcterms:created>
  <dcterms:modified xsi:type="dcterms:W3CDTF">2023-04-05T00:43:00Z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